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新生入学专业教育实施细则</w:t>
      </w:r>
    </w:p>
    <w:p>
      <w:pPr>
        <w:adjustRightInd w:val="0"/>
        <w:snapToGrid w:val="0"/>
        <w:spacing w:line="520" w:lineRule="exact"/>
        <w:ind w:firstLine="560" w:firstLineChars="200"/>
      </w:pPr>
      <w:r>
        <w:rPr>
          <w:rFonts w:hint="eastAsia"/>
          <w:sz w:val="28"/>
          <w:szCs w:val="28"/>
        </w:rPr>
        <w:t xml:space="preserve">入学专业教育是学生专业教育的起点，是新生入学教育的重要组成部分，可以帮助新生尽快适应大学的学习生活，调整学习状态，养成良好的学习、生活习惯。为确保专业教育实施质量，特制订本细则。  </w:t>
      </w:r>
    </w:p>
    <w:p>
      <w:pPr>
        <w:adjustRightInd w:val="0"/>
        <w:snapToGrid w:val="0"/>
        <w:spacing w:line="52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一、入学专业教育开展目的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通过入学专业教育，让学生了解本专业，知晓大学期间学业要求和专业相关的行业状况与工作岗位要求，系统了解大学期间的教育教学内容，明确学习目标和努力方向，焕发学生求知欲望，尽早进入工程教育状态。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通过入学专业教育，在课程学业的学习方法、学习内容、学习过程等方面给予学生实际指导，学生可做出人生志向选择，合理制定个人学习发展规划。帮助新生尽快适应大学生活，调整状态，为实施人才培养方案，确保人才培养质量打下坚实基础。</w:t>
      </w:r>
    </w:p>
    <w:p>
      <w:pPr>
        <w:adjustRightInd w:val="0"/>
        <w:snapToGrid w:val="0"/>
        <w:spacing w:line="520" w:lineRule="exact"/>
        <w:ind w:firstLine="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二、专业教育形式与内容要求 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新生专业教育由教务处统一安排，各专业负责组织实施。须结合专业实际，开展形式多样的专业教育活动，实现专业教育的持续性，确保专业教育的实效性。 </w:t>
      </w:r>
    </w:p>
    <w:p>
      <w:pPr>
        <w:adjustRightInd w:val="0"/>
        <w:snapToGrid w:val="0"/>
        <w:spacing w:line="52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1.专业负责人</w:t>
      </w:r>
    </w:p>
    <w:p>
      <w:pPr>
        <w:adjustRightInd w:val="0"/>
        <w:snapToGrid w:val="0"/>
        <w:spacing w:line="52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各专业</w:t>
      </w:r>
      <w:r>
        <w:rPr>
          <w:rFonts w:hint="eastAsia"/>
          <w:sz w:val="28"/>
          <w:szCs w:val="28"/>
          <w:lang w:val="en-US" w:eastAsia="zh-CN"/>
        </w:rPr>
        <w:t>由</w:t>
      </w:r>
      <w:r>
        <w:rPr>
          <w:rFonts w:hint="eastAsia"/>
          <w:sz w:val="28"/>
          <w:szCs w:val="28"/>
        </w:rPr>
        <w:t>专业负责人对专业教育活动</w:t>
      </w:r>
      <w:r>
        <w:rPr>
          <w:rFonts w:hint="eastAsia"/>
          <w:sz w:val="28"/>
          <w:szCs w:val="28"/>
          <w:lang w:val="en-US" w:eastAsia="zh-CN"/>
        </w:rPr>
        <w:t>进行</w:t>
      </w:r>
      <w:r>
        <w:rPr>
          <w:rFonts w:hint="eastAsia"/>
          <w:sz w:val="28"/>
          <w:szCs w:val="28"/>
        </w:rPr>
        <w:t>组织安排。专业负责人要熟悉本专业历程与发展状况，对专业教育各项内容要认真组织，精心设计，学时分配合理，内容组织适当，制订专业教育方案，由系主任审核。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2.专业教育形式。专业负责人根据专业教育内容，采取灵活有效的组织形式，用6-8学时的时间，系统安排专业教育活动，力争达到最佳的效果。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（1）讲座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对专业状况进行系统全面的介绍，让学生充分了解本专业及行业动态。专业教育内容要全面，材料要新颖，具体应包括以下几方面：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a.介绍专业目前发展的状况及行业动态。包括专业与行业背景，行业目前什么状况，发展前景如何，就业状况等等。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b.人才培养方案讲解。包括人才培养目标；</w:t>
      </w:r>
      <w:r>
        <w:rPr>
          <w:rFonts w:hint="eastAsia"/>
          <w:sz w:val="28"/>
          <w:szCs w:val="28"/>
          <w:lang w:val="en-US" w:eastAsia="zh-CN"/>
        </w:rPr>
        <w:t>毕业</w:t>
      </w:r>
      <w:r>
        <w:rPr>
          <w:rFonts w:hint="eastAsia"/>
          <w:sz w:val="28"/>
          <w:szCs w:val="28"/>
        </w:rPr>
        <w:t>要求；课程体系的设置，课程对</w:t>
      </w:r>
      <w:r>
        <w:rPr>
          <w:rFonts w:hint="eastAsia"/>
          <w:sz w:val="28"/>
          <w:szCs w:val="28"/>
          <w:lang w:val="en-US" w:eastAsia="zh-CN"/>
        </w:rPr>
        <w:t>毕业要求</w:t>
      </w:r>
      <w:r>
        <w:rPr>
          <w:rFonts w:hint="eastAsia"/>
          <w:sz w:val="28"/>
          <w:szCs w:val="28"/>
        </w:rPr>
        <w:t>的支撑作用，课程之间的</w:t>
      </w:r>
      <w:r>
        <w:rPr>
          <w:rFonts w:hint="eastAsia"/>
          <w:sz w:val="28"/>
          <w:szCs w:val="28"/>
          <w:lang w:val="en-US" w:eastAsia="zh-CN"/>
        </w:rPr>
        <w:t>逻辑</w:t>
      </w:r>
      <w:r>
        <w:rPr>
          <w:rFonts w:hint="eastAsia"/>
          <w:sz w:val="28"/>
          <w:szCs w:val="28"/>
        </w:rPr>
        <w:t>关系，如：为什么要学数学，支撑着以后哪些课程；为什么设置某实习环节；为什么设置某实验，讲清楚课程的重要性，必要性。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c. 对学习方法、学习工具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网络学习平台</w:t>
      </w:r>
      <w:r>
        <w:rPr>
          <w:rFonts w:hint="eastAsia"/>
          <w:sz w:val="28"/>
          <w:szCs w:val="28"/>
        </w:rPr>
        <w:t>等进行介绍。在大学期间学生应确立一套适合自己的学习方法，也要善于利用信息手段，借用学习工具获取知识。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bookmarkStart w:id="0" w:name="_GoBack"/>
      <w:r>
        <w:rPr>
          <w:rFonts w:hint="eastAsia"/>
          <w:sz w:val="28"/>
          <w:szCs w:val="28"/>
        </w:rPr>
        <w:t>参观</w:t>
      </w:r>
      <w:bookmarkEnd w:id="0"/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由专业负责人或专业教师组织，参观专业行业相关的企业或专业实验实训场所。了解企业工作实际；了解实验实训室的布局、功能及相关规章制度要求。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（3）座谈会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可开展师生座谈会、老生与新生座谈会、优秀毕业生座谈会等方式，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（4）其他方式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可根据专业特点创新其他专业教育方式。 </w:t>
      </w:r>
    </w:p>
    <w:p>
      <w:pPr>
        <w:adjustRightInd w:val="0"/>
        <w:snapToGrid w:val="0"/>
        <w:spacing w:line="52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/>
          <w:b/>
          <w:sz w:val="28"/>
          <w:szCs w:val="28"/>
        </w:rPr>
        <w:t xml:space="preserve">三、工作要求  </w:t>
      </w:r>
    </w:p>
    <w:p>
      <w:pPr>
        <w:adjustRightInd w:val="0"/>
        <w:snapToGrid w:val="0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1．高度重视，加强领导。各系部要根据专业实际，提前制定入学专业教育方案，指定专人负责，确保新生入学专业教育顺利进行并取得实效。 </w:t>
      </w:r>
    </w:p>
    <w:p>
      <w:pPr>
        <w:adjustRightInd w:val="0"/>
        <w:snapToGrid w:val="0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2．以生为本，突出特色。各系部要认真研究学生的需求，增强新生对所学专业的了解，引导学生建立并坚定专业志向与信念，使其明确学习目标、学习内容、学习方法和要求。  </w:t>
      </w:r>
    </w:p>
    <w:p>
      <w:pPr>
        <w:adjustRightInd w:val="0"/>
        <w:snapToGrid w:val="0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3．充分准备，注重实效。各系部要组织好专业教育活动，专业负责人、主讲人和相关教师要提前做好准备，加强专业教育的针对性，提升专业教育的实效性。活动结束后，各系部要认真总结工作开展情况及效果，并形成书面总结报告。 </w:t>
      </w:r>
    </w:p>
    <w:p>
      <w:pPr>
        <w:adjustRightInd w:val="0"/>
        <w:snapToGrid w:val="0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四、其他  </w:t>
      </w:r>
    </w:p>
    <w:p>
      <w:pPr>
        <w:adjustRightInd w:val="0"/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专业教育是一项需要长期坚持的工作，专业</w:t>
      </w:r>
      <w:r>
        <w:rPr>
          <w:rFonts w:hint="eastAsia"/>
          <w:sz w:val="28"/>
          <w:szCs w:val="28"/>
          <w:lang w:val="en-US" w:eastAsia="zh-CN"/>
        </w:rPr>
        <w:t>团队（教研室）</w:t>
      </w:r>
      <w:r>
        <w:rPr>
          <w:rFonts w:hint="eastAsia"/>
          <w:sz w:val="28"/>
          <w:szCs w:val="28"/>
        </w:rPr>
        <w:t>要长期持续负责此项工作，为学生在校期间专业教育方面进行答疑解惑。</w:t>
      </w:r>
    </w:p>
    <w:p>
      <w:pPr>
        <w:adjustRightInd w:val="0"/>
        <w:snapToGrid w:val="0"/>
        <w:spacing w:line="300" w:lineRule="auto"/>
        <w:ind w:firstLine="480" w:firstLineChars="200"/>
        <w:rPr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1NjdlOWI2NTA3ZjU2ZTRiZThmNTdlZTBkZmY3MzMifQ=="/>
  </w:docVars>
  <w:rsids>
    <w:rsidRoot w:val="00A41686"/>
    <w:rsid w:val="00007F19"/>
    <w:rsid w:val="00010B3B"/>
    <w:rsid w:val="00064E85"/>
    <w:rsid w:val="00086568"/>
    <w:rsid w:val="000A71B7"/>
    <w:rsid w:val="000D382A"/>
    <w:rsid w:val="000F3806"/>
    <w:rsid w:val="001832F2"/>
    <w:rsid w:val="00190E31"/>
    <w:rsid w:val="001B03CC"/>
    <w:rsid w:val="002243BF"/>
    <w:rsid w:val="00245AFC"/>
    <w:rsid w:val="002A37F4"/>
    <w:rsid w:val="002A7BC0"/>
    <w:rsid w:val="002B0774"/>
    <w:rsid w:val="002D4F04"/>
    <w:rsid w:val="003129F9"/>
    <w:rsid w:val="0033700E"/>
    <w:rsid w:val="003702E2"/>
    <w:rsid w:val="00396C8B"/>
    <w:rsid w:val="00411918"/>
    <w:rsid w:val="004157A9"/>
    <w:rsid w:val="00447024"/>
    <w:rsid w:val="0046174C"/>
    <w:rsid w:val="00481072"/>
    <w:rsid w:val="004A2314"/>
    <w:rsid w:val="004A69C3"/>
    <w:rsid w:val="004E1938"/>
    <w:rsid w:val="004F3F48"/>
    <w:rsid w:val="005055F9"/>
    <w:rsid w:val="005263CD"/>
    <w:rsid w:val="00530B0C"/>
    <w:rsid w:val="0053128D"/>
    <w:rsid w:val="00533790"/>
    <w:rsid w:val="00556770"/>
    <w:rsid w:val="005F0F38"/>
    <w:rsid w:val="00635D31"/>
    <w:rsid w:val="006648F2"/>
    <w:rsid w:val="006651CD"/>
    <w:rsid w:val="006703C9"/>
    <w:rsid w:val="00692626"/>
    <w:rsid w:val="006F5953"/>
    <w:rsid w:val="006F7C03"/>
    <w:rsid w:val="00710138"/>
    <w:rsid w:val="00716D6E"/>
    <w:rsid w:val="00767071"/>
    <w:rsid w:val="007670EB"/>
    <w:rsid w:val="0077714A"/>
    <w:rsid w:val="00784A56"/>
    <w:rsid w:val="007E2D28"/>
    <w:rsid w:val="007E7214"/>
    <w:rsid w:val="008037BC"/>
    <w:rsid w:val="00826C23"/>
    <w:rsid w:val="0083412E"/>
    <w:rsid w:val="00845ECB"/>
    <w:rsid w:val="00861F1F"/>
    <w:rsid w:val="00864924"/>
    <w:rsid w:val="008B0CFB"/>
    <w:rsid w:val="008F3645"/>
    <w:rsid w:val="009675AD"/>
    <w:rsid w:val="009A6E26"/>
    <w:rsid w:val="009C7C0B"/>
    <w:rsid w:val="009F6E9E"/>
    <w:rsid w:val="00A35F56"/>
    <w:rsid w:val="00A41686"/>
    <w:rsid w:val="00A456E4"/>
    <w:rsid w:val="00A572AE"/>
    <w:rsid w:val="00A61CC8"/>
    <w:rsid w:val="00A67A7F"/>
    <w:rsid w:val="00A72CC1"/>
    <w:rsid w:val="00A95E05"/>
    <w:rsid w:val="00A979FB"/>
    <w:rsid w:val="00AD1120"/>
    <w:rsid w:val="00AD1562"/>
    <w:rsid w:val="00AD7A5C"/>
    <w:rsid w:val="00B24B0D"/>
    <w:rsid w:val="00B42A4D"/>
    <w:rsid w:val="00B67D83"/>
    <w:rsid w:val="00B94302"/>
    <w:rsid w:val="00BA3259"/>
    <w:rsid w:val="00BD0C5B"/>
    <w:rsid w:val="00BE4565"/>
    <w:rsid w:val="00C22F26"/>
    <w:rsid w:val="00C3279F"/>
    <w:rsid w:val="00C365A6"/>
    <w:rsid w:val="00C7773A"/>
    <w:rsid w:val="00C957C8"/>
    <w:rsid w:val="00CB58DD"/>
    <w:rsid w:val="00CB6414"/>
    <w:rsid w:val="00CB6D8C"/>
    <w:rsid w:val="00CD6E03"/>
    <w:rsid w:val="00D4704D"/>
    <w:rsid w:val="00D55C77"/>
    <w:rsid w:val="00DA3712"/>
    <w:rsid w:val="00DE2E4A"/>
    <w:rsid w:val="00E20356"/>
    <w:rsid w:val="00E56558"/>
    <w:rsid w:val="00E80921"/>
    <w:rsid w:val="00EB740A"/>
    <w:rsid w:val="00ED337B"/>
    <w:rsid w:val="00F04FA6"/>
    <w:rsid w:val="00F32F72"/>
    <w:rsid w:val="00F42EC2"/>
    <w:rsid w:val="00F53082"/>
    <w:rsid w:val="00F702E0"/>
    <w:rsid w:val="00F75AD7"/>
    <w:rsid w:val="00FB54B4"/>
    <w:rsid w:val="00FD67EE"/>
    <w:rsid w:val="00FE6427"/>
    <w:rsid w:val="0BF7445A"/>
    <w:rsid w:val="1327572D"/>
    <w:rsid w:val="1BF66860"/>
    <w:rsid w:val="5780751F"/>
    <w:rsid w:val="5BB95D06"/>
    <w:rsid w:val="702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1171</Characters>
  <Lines>9</Lines>
  <Paragraphs>2</Paragraphs>
  <TotalTime>14</TotalTime>
  <ScaleCrop>false</ScaleCrop>
  <LinksUpToDate>false</LinksUpToDate>
  <CharactersWithSpaces>1374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2021-10-11T04:59:00Z</dcterms:created>
  <dc:creator>xbany</dc:creator>
  <cp:lastModifiedBy>华氏英雄</cp:lastModifiedBy>
  <cp:lastPrinted>2018-09-06T03:24:00Z</cp:lastPrinted>
  <dcterms:modified xsi:type="dcterms:W3CDTF">2023-10-24T13:43:43Z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822EAB4F8C534A5CAB67D7F2FCDB2264_12</vt:lpwstr>
  </property>
</Properties>
</file>