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before="0" w:after="0" w:line="560" w:lineRule="exact"/>
        <w:jc w:val="center"/>
        <w:textAlignment w:val="auto"/>
        <w:rPr>
          <w:rFonts w:hint="eastAsia" w:ascii="方正小标宋_GBK" w:hAnsi="宋体" w:eastAsia="方正小标宋_GBK" w:cs="宋体"/>
          <w:b w:val="0"/>
          <w:bCs/>
          <w:kern w:val="0"/>
          <w:sz w:val="44"/>
          <w:szCs w:val="44"/>
          <w:lang w:eastAsia="zh-CN"/>
        </w:rPr>
      </w:pPr>
      <w:bookmarkStart w:id="0" w:name="_GoBack"/>
      <w:bookmarkEnd w:id="0"/>
      <w:r>
        <w:rPr>
          <w:rFonts w:hint="eastAsia" w:ascii="方正小标宋_GBK" w:eastAsia="方正小标宋_GBK"/>
          <w:b w:val="0"/>
          <w:bCs/>
          <w:sz w:val="44"/>
          <w:szCs w:val="44"/>
        </w:rPr>
        <w:t>沈阳科技学院</w:t>
      </w:r>
      <w:r>
        <w:rPr>
          <w:rFonts w:hint="eastAsia" w:ascii="方正小标宋_GBK" w:eastAsia="方正小标宋_GBK"/>
          <w:b w:val="0"/>
          <w:bCs/>
          <w:sz w:val="44"/>
          <w:szCs w:val="44"/>
          <w:lang w:eastAsia="zh-CN"/>
        </w:rPr>
        <w:t>学生</w:t>
      </w:r>
      <w:r>
        <w:rPr>
          <w:rFonts w:hint="eastAsia" w:ascii="方正小标宋_GBK" w:hAnsi="宋体" w:eastAsia="方正小标宋_GBK" w:cs="宋体"/>
          <w:b w:val="0"/>
          <w:bCs/>
          <w:kern w:val="0"/>
          <w:sz w:val="44"/>
          <w:szCs w:val="44"/>
        </w:rPr>
        <w:t>考试违规处理办法</w:t>
      </w:r>
      <w:r>
        <w:rPr>
          <w:rFonts w:hint="eastAsia" w:ascii="方正小标宋_GBK" w:hAnsi="宋体" w:eastAsia="方正小标宋_GBK" w:cs="宋体"/>
          <w:b w:val="0"/>
          <w:bCs/>
          <w:kern w:val="0"/>
          <w:sz w:val="44"/>
          <w:szCs w:val="44"/>
          <w:lang w:eastAsia="zh-CN"/>
        </w:rPr>
        <w:t>（修订）</w:t>
      </w:r>
    </w:p>
    <w:p>
      <w:pPr>
        <w:pageBreakBefore w:val="0"/>
        <w:kinsoku/>
        <w:wordWrap/>
        <w:overflowPunct/>
        <w:topLinePunct w:val="0"/>
        <w:autoSpaceDE/>
        <w:autoSpaceDN/>
        <w:bidi w:val="0"/>
        <w:spacing w:line="560" w:lineRule="exact"/>
        <w:textAlignment w:val="auto"/>
        <w:rPr>
          <w:rFonts w:hint="eastAsia"/>
          <w:sz w:val="44"/>
          <w:szCs w:val="44"/>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为规范</w:t>
      </w:r>
      <w:r>
        <w:rPr>
          <w:rFonts w:hint="eastAsia" w:ascii="仿宋_GB2312" w:eastAsia="仿宋_GB2312"/>
          <w:sz w:val="32"/>
          <w:szCs w:val="32"/>
          <w:lang w:eastAsia="zh-CN"/>
        </w:rPr>
        <w:t>我校</w:t>
      </w:r>
      <w:r>
        <w:rPr>
          <w:rFonts w:hint="eastAsia" w:ascii="仿宋_GB2312" w:eastAsia="仿宋_GB2312"/>
          <w:sz w:val="32"/>
          <w:szCs w:val="32"/>
        </w:rPr>
        <w:t>学生考试违规行为的认定与处理，</w:t>
      </w:r>
      <w:r>
        <w:rPr>
          <w:rFonts w:hint="eastAsia" w:ascii="仿宋_GB2312" w:eastAsia="仿宋_GB2312"/>
          <w:sz w:val="32"/>
          <w:szCs w:val="32"/>
          <w:lang w:eastAsia="zh-CN"/>
        </w:rPr>
        <w:t>强化考试管理，保证我</w:t>
      </w:r>
      <w:r>
        <w:rPr>
          <w:rFonts w:hint="eastAsia" w:ascii="仿宋_GB2312" w:eastAsia="仿宋_GB2312"/>
          <w:sz w:val="32"/>
          <w:szCs w:val="32"/>
        </w:rPr>
        <w:t>校教育考试的公平、公正，保障参加考试学生的合法权益，切实反映学生的学习效果，根据教育部《普通高等学校学生管理规定》(教育部令第41号)、《国家教育考试违规处理办法》（教育部令第33号），特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本办法所称考试是指我校组织和承办的各种校内外考试。</w:t>
      </w:r>
    </w:p>
    <w:p>
      <w:pPr>
        <w:pStyle w:val="13"/>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 xml:space="preserve">第二章 </w:t>
      </w:r>
      <w:r>
        <w:rPr>
          <w:rFonts w:hint="eastAsia" w:ascii="黑体" w:hAnsi="黑体" w:eastAsia="黑体" w:cs="黑体"/>
          <w:sz w:val="32"/>
          <w:szCs w:val="32"/>
        </w:rPr>
        <w:t>考试</w:t>
      </w:r>
      <w:r>
        <w:rPr>
          <w:rFonts w:hint="eastAsia" w:ascii="黑体" w:hAnsi="黑体" w:eastAsia="黑体" w:cs="黑体"/>
          <w:sz w:val="32"/>
          <w:szCs w:val="32"/>
          <w:lang w:eastAsia="zh-CN"/>
        </w:rPr>
        <w:t>违规</w:t>
      </w:r>
      <w:r>
        <w:rPr>
          <w:rFonts w:hint="eastAsia" w:ascii="黑体" w:hAnsi="黑体" w:eastAsia="黑体" w:cs="黑体"/>
          <w:sz w:val="32"/>
          <w:szCs w:val="32"/>
        </w:rPr>
        <w:t>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第三条</w:t>
      </w:r>
      <w:r>
        <w:rPr>
          <w:rFonts w:hint="eastAsia" w:ascii="仿宋_GB2312" w:eastAsia="仿宋_GB2312"/>
          <w:sz w:val="32"/>
          <w:szCs w:val="32"/>
          <w:lang w:val="en-US" w:eastAsia="zh-CN"/>
        </w:rPr>
        <w:t xml:space="preserve"> 学生在考试过程中的考试违规认定分为违纪和作弊两类。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学生不遵守考场纪律，不服从</w:t>
      </w:r>
      <w:r>
        <w:rPr>
          <w:rFonts w:hint="eastAsia" w:ascii="仿宋_GB2312" w:eastAsia="仿宋_GB2312"/>
          <w:sz w:val="32"/>
          <w:szCs w:val="32"/>
          <w:lang w:eastAsia="zh-CN"/>
        </w:rPr>
        <w:t>监考教师的</w:t>
      </w:r>
      <w:r>
        <w:rPr>
          <w:rFonts w:hint="eastAsia" w:ascii="仿宋_GB2312" w:eastAsia="仿宋_GB2312"/>
          <w:sz w:val="32"/>
          <w:szCs w:val="32"/>
        </w:rPr>
        <w:t>安排与要求，有下列行为之一者</w:t>
      </w:r>
      <w:r>
        <w:rPr>
          <w:rFonts w:hint="eastAsia" w:ascii="仿宋_GB2312" w:eastAsia="仿宋_GB2312"/>
          <w:sz w:val="32"/>
          <w:szCs w:val="32"/>
          <w:lang w:eastAsia="zh-CN"/>
        </w:rPr>
        <w:t>，</w:t>
      </w:r>
      <w:r>
        <w:rPr>
          <w:rFonts w:hint="eastAsia" w:ascii="仿宋_GB2312" w:eastAsia="仿宋_GB2312"/>
          <w:sz w:val="32"/>
          <w:szCs w:val="32"/>
        </w:rPr>
        <w:t>认定</w:t>
      </w:r>
      <w:r>
        <w:rPr>
          <w:rFonts w:hint="eastAsia" w:ascii="仿宋_GB2312" w:eastAsia="仿宋_GB2312"/>
          <w:sz w:val="32"/>
          <w:szCs w:val="32"/>
          <w:lang w:eastAsia="zh-CN"/>
        </w:rPr>
        <w:t>为</w:t>
      </w:r>
      <w:r>
        <w:rPr>
          <w:rFonts w:hint="eastAsia" w:ascii="仿宋_GB2312" w:eastAsia="仿宋_GB2312"/>
          <w:sz w:val="32"/>
          <w:szCs w:val="32"/>
        </w:rPr>
        <w:t>考试违纪</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考试开始信号发出前答题或者考试结束信号发出后继续答题的。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在考试过程中旁窥、交头接耳、互打暗号或者手势的；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ascii="仿宋" w:hAnsi="仿宋" w:eastAsia="仿宋" w:cs="仿宋"/>
          <w:sz w:val="32"/>
          <w:szCs w:val="32"/>
        </w:rPr>
      </w:pPr>
      <w:r>
        <w:rPr>
          <w:rFonts w:hint="eastAsia" w:ascii="仿宋_GB2312" w:eastAsia="仿宋_GB2312"/>
          <w:sz w:val="32"/>
          <w:szCs w:val="32"/>
        </w:rPr>
        <w:t>未经</w:t>
      </w:r>
      <w:r>
        <w:rPr>
          <w:rFonts w:hint="eastAsia" w:ascii="仿宋_GB2312" w:eastAsia="仿宋_GB2312"/>
          <w:sz w:val="32"/>
          <w:szCs w:val="32"/>
          <w:lang w:eastAsia="zh-CN"/>
        </w:rPr>
        <w:t>监考教师</w:t>
      </w:r>
      <w:r>
        <w:rPr>
          <w:rFonts w:hint="eastAsia" w:ascii="仿宋_GB2312" w:eastAsia="仿宋_GB2312"/>
          <w:sz w:val="32"/>
          <w:szCs w:val="32"/>
        </w:rPr>
        <w:t>同意，在考试过程中擅自离开考场的；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考试中东张西望，企图偷看他人试卷者；或将答卷及有字迹的草纸移向邻座，为窥视者提供方便的；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交卷后在考场或者学校禁止的范围内，喧哗、吸烟或者实施其他影响考场秩序的行为的；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其他违反考场规则但尚未构成严重违纪的。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按《</w:t>
      </w:r>
      <w:r>
        <w:rPr>
          <w:rFonts w:hint="eastAsia" w:ascii="仿宋_GB2312" w:eastAsia="仿宋_GB2312"/>
          <w:sz w:val="32"/>
          <w:szCs w:val="32"/>
          <w:lang w:eastAsia="zh-CN"/>
        </w:rPr>
        <w:t>学生</w:t>
      </w:r>
      <w:r>
        <w:rPr>
          <w:rFonts w:hint="eastAsia" w:ascii="仿宋_GB2312" w:eastAsia="仿宋_GB2312"/>
          <w:sz w:val="32"/>
          <w:szCs w:val="32"/>
        </w:rPr>
        <w:t>考试违规处理办法》的规定，认定为考试违纪的给予警告</w:t>
      </w:r>
      <w:r>
        <w:rPr>
          <w:rFonts w:hint="eastAsia" w:ascii="仿宋_GB2312" w:eastAsia="仿宋_GB2312"/>
          <w:sz w:val="32"/>
          <w:szCs w:val="32"/>
          <w:lang w:eastAsia="zh-CN"/>
        </w:rPr>
        <w:t>或</w:t>
      </w:r>
      <w:r>
        <w:rPr>
          <w:rFonts w:hint="eastAsia" w:ascii="仿宋_GB2312" w:eastAsia="仿宋_GB2312"/>
          <w:sz w:val="32"/>
          <w:szCs w:val="32"/>
        </w:rPr>
        <w:t>严重警告处分</w:t>
      </w:r>
      <w:r>
        <w:rPr>
          <w:rFonts w:hint="eastAsia" w:ascii="仿宋_GB2312" w:eastAsia="仿宋_GB2312"/>
          <w:sz w:val="32"/>
          <w:szCs w:val="32"/>
          <w:lang w:eastAsia="zh-CN"/>
        </w:rPr>
        <w:t>，</w:t>
      </w:r>
      <w:r>
        <w:rPr>
          <w:rFonts w:hint="eastAsia" w:ascii="仿宋_GB2312" w:eastAsia="仿宋_GB2312"/>
          <w:sz w:val="32"/>
          <w:szCs w:val="32"/>
        </w:rPr>
        <w:t>考试课程成绩无效。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学生不遵守考场纪律，不服从</w:t>
      </w:r>
      <w:r>
        <w:rPr>
          <w:rFonts w:hint="eastAsia" w:ascii="仿宋_GB2312" w:eastAsia="仿宋_GB2312"/>
          <w:sz w:val="32"/>
          <w:szCs w:val="32"/>
          <w:lang w:eastAsia="zh-CN"/>
        </w:rPr>
        <w:t>监考教师</w:t>
      </w:r>
      <w:r>
        <w:rPr>
          <w:rFonts w:hint="eastAsia" w:ascii="仿宋_GB2312" w:eastAsia="仿宋_GB2312"/>
          <w:sz w:val="32"/>
          <w:szCs w:val="32"/>
        </w:rPr>
        <w:t>的安排与要求，有下列行为之一者，认定为考试严重违纪</w:t>
      </w:r>
      <w:r>
        <w:rPr>
          <w:rFonts w:hint="eastAsia" w:ascii="仿宋_GB2312"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携带具有发送或接受信息功能设备的；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用规定以外的笔或纸答题或者在试卷规定以外的地方书写姓名、考号或者以其他方式在答卷上标记信息的；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将试卷、答卷（含答题卡、答题纸）、草稿纸等考试用纸带出考场的；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其他违反考场规则但尚未构成作弊的。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w:t>
      </w:r>
      <w:r>
        <w:rPr>
          <w:rFonts w:hint="eastAsia" w:ascii="仿宋_GB2312" w:eastAsia="仿宋_GB2312"/>
          <w:sz w:val="32"/>
          <w:szCs w:val="32"/>
          <w:lang w:eastAsia="zh-CN"/>
        </w:rPr>
        <w:t>学生</w:t>
      </w:r>
      <w:r>
        <w:rPr>
          <w:rFonts w:hint="eastAsia" w:ascii="仿宋_GB2312" w:eastAsia="仿宋_GB2312"/>
          <w:sz w:val="32"/>
          <w:szCs w:val="32"/>
        </w:rPr>
        <w:t>考试违规处理办法》的规定，认定为考试严重违纪的给予</w:t>
      </w:r>
      <w:r>
        <w:rPr>
          <w:rFonts w:hint="eastAsia" w:ascii="仿宋_GB2312" w:eastAsia="仿宋_GB2312"/>
          <w:sz w:val="32"/>
          <w:szCs w:val="32"/>
          <w:lang w:eastAsia="zh-CN"/>
        </w:rPr>
        <w:t>严重警告或</w:t>
      </w:r>
      <w:r>
        <w:rPr>
          <w:rFonts w:hint="eastAsia" w:ascii="仿宋_GB2312" w:eastAsia="仿宋_GB2312"/>
          <w:sz w:val="32"/>
          <w:szCs w:val="32"/>
        </w:rPr>
        <w:t>记过处分</w:t>
      </w:r>
      <w:r>
        <w:rPr>
          <w:rFonts w:hint="eastAsia" w:ascii="仿宋_GB2312" w:eastAsia="仿宋_GB2312"/>
          <w:sz w:val="32"/>
          <w:szCs w:val="32"/>
          <w:lang w:eastAsia="zh-CN"/>
        </w:rPr>
        <w:t>，</w:t>
      </w:r>
      <w:r>
        <w:rPr>
          <w:rFonts w:hint="eastAsia" w:ascii="仿宋_GB2312" w:eastAsia="仿宋_GB2312"/>
          <w:sz w:val="32"/>
          <w:szCs w:val="32"/>
        </w:rPr>
        <w:t>考试课程成绩无效。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学生违背考试公平、公正的原则，在考试过程或在考试结束后有下列行为之一的，认定为考试作弊。</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携带与考试内容相关的材料或者储存有与考试内容相关材料的电子设备参加考试的；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抄袭或协助他人抄袭试题答案与考试内容相关材料的；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抢夺、窃取他人试卷或胁迫他人为自己抄袭提供方便的；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故意销毁试卷、答卷或考试材料的；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在试卷上填写与本人身份不符的姓名等信息的；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传、接物品或者交换试卷、答卷或草稿纸的；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利用通讯设备向考场内发送、传递考试相关信息的；在考场内使用通讯设备接收考试相关信息的；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评卷过程中被认定为答案雷同或抄袭的；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通过伪造证件、证明、档案及其他材料获得考试资格、加分资格和考试成绩的。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w:t>
      </w:r>
      <w:r>
        <w:rPr>
          <w:rFonts w:hint="eastAsia" w:ascii="仿宋_GB2312" w:eastAsia="仿宋_GB2312"/>
          <w:sz w:val="32"/>
          <w:szCs w:val="32"/>
          <w:lang w:eastAsia="zh-CN"/>
        </w:rPr>
        <w:t>学生</w:t>
      </w:r>
      <w:r>
        <w:rPr>
          <w:rFonts w:hint="eastAsia" w:ascii="仿宋_GB2312" w:eastAsia="仿宋_GB2312"/>
          <w:sz w:val="32"/>
          <w:szCs w:val="32"/>
        </w:rPr>
        <w:t>考试违规处理办法》的规定，认定为考试作弊的给予</w:t>
      </w:r>
      <w:r>
        <w:rPr>
          <w:rFonts w:hint="eastAsia" w:ascii="仿宋_GB2312" w:eastAsia="仿宋_GB2312"/>
          <w:sz w:val="32"/>
          <w:szCs w:val="32"/>
          <w:lang w:eastAsia="zh-CN"/>
        </w:rPr>
        <w:t>记过或</w:t>
      </w:r>
      <w:r>
        <w:rPr>
          <w:rFonts w:hint="eastAsia" w:ascii="仿宋_GB2312" w:eastAsia="仿宋_GB2312"/>
          <w:sz w:val="32"/>
          <w:szCs w:val="32"/>
        </w:rPr>
        <w:t>留校察看处分</w:t>
      </w:r>
      <w:r>
        <w:rPr>
          <w:rFonts w:hint="eastAsia" w:ascii="仿宋_GB2312" w:eastAsia="仿宋_GB2312"/>
          <w:sz w:val="32"/>
          <w:szCs w:val="32"/>
          <w:lang w:eastAsia="zh-CN"/>
        </w:rPr>
        <w:t>，</w:t>
      </w:r>
      <w:r>
        <w:rPr>
          <w:rFonts w:hint="eastAsia" w:ascii="仿宋_GB2312" w:eastAsia="仿宋_GB2312"/>
          <w:sz w:val="32"/>
          <w:szCs w:val="32"/>
        </w:rPr>
        <w:t>考试课程成绩无效。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学生违背考试公平、公正的原则，在考试过程或在考试结束后有下列行为之一，认定为考试严重作弊。</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利用互联网技术手段扰乱成绩管理系统的；</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由他人代替或者代替他人参加考试的；</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组织团伙作弊的；</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向他人出售考试试题或答案谋取利益的；</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偷盗试卷的；</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其他严重作弊行为。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w:t>
      </w:r>
      <w:r>
        <w:rPr>
          <w:rFonts w:hint="eastAsia" w:ascii="仿宋_GB2312" w:eastAsia="仿宋_GB2312"/>
          <w:sz w:val="32"/>
          <w:szCs w:val="32"/>
          <w:lang w:eastAsia="zh-CN"/>
        </w:rPr>
        <w:t>学生</w:t>
      </w:r>
      <w:r>
        <w:rPr>
          <w:rFonts w:hint="eastAsia" w:ascii="仿宋_GB2312" w:eastAsia="仿宋_GB2312"/>
          <w:sz w:val="32"/>
          <w:szCs w:val="32"/>
        </w:rPr>
        <w:t>考试违规处理办法》的规定，认定为考试严重作弊的给予</w:t>
      </w:r>
      <w:r>
        <w:rPr>
          <w:rFonts w:hint="eastAsia" w:ascii="仿宋_GB2312" w:eastAsia="仿宋_GB2312"/>
          <w:sz w:val="32"/>
          <w:szCs w:val="32"/>
          <w:lang w:eastAsia="zh-CN"/>
        </w:rPr>
        <w:t>留校察看或</w:t>
      </w:r>
      <w:r>
        <w:rPr>
          <w:rFonts w:hint="eastAsia" w:ascii="仿宋_GB2312" w:eastAsia="仿宋_GB2312"/>
          <w:sz w:val="32"/>
          <w:szCs w:val="32"/>
        </w:rPr>
        <w:t>开除学籍处分</w:t>
      </w:r>
      <w:r>
        <w:rPr>
          <w:rFonts w:hint="eastAsia" w:ascii="仿宋_GB2312" w:eastAsia="仿宋_GB2312"/>
          <w:sz w:val="32"/>
          <w:szCs w:val="32"/>
          <w:lang w:eastAsia="zh-CN"/>
        </w:rPr>
        <w:t>，</w:t>
      </w:r>
      <w:r>
        <w:rPr>
          <w:rFonts w:hint="eastAsia" w:ascii="仿宋_GB2312" w:eastAsia="仿宋_GB2312"/>
          <w:sz w:val="32"/>
          <w:szCs w:val="32"/>
        </w:rPr>
        <w:t>考试课程成绩无效。</w:t>
      </w:r>
    </w:p>
    <w:p>
      <w:pPr>
        <w:pStyle w:val="13"/>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第三章 违规学生</w:t>
      </w:r>
      <w:r>
        <w:rPr>
          <w:rFonts w:hint="eastAsia" w:ascii="黑体" w:hAnsi="黑体" w:eastAsia="黑体" w:cs="黑体"/>
          <w:sz w:val="32"/>
          <w:szCs w:val="32"/>
        </w:rPr>
        <w:t>处理程序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监考教师在考试过程中发现考试违规行为，应收集违纪、作弊材料，要求学生停止答题，责令其退出考场。考试结束后监考教师需将学生违纪、作弊材料及时送交教务处，并填写《学生考试违纪、作弊认定表》，作为认定学生违规的事实依据，应由两名以上（含两名）监考教师或者主考教师、巡考教师的签字确认。考试结束后，辅导员应对违规学生进行思想教育工作，并详实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第九条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教务处结合《学生考试违纪、作弊认定表》和《学生违规处分前谈话记录表》进行事实认定，出具《学生违规处分决定书》。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学生对学校的处理或者处分决定有异议的，可以在接到处分决定书之日起10日内，向学校学生申诉处理委员会提出书面申诉。</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 xml:space="preserve">第四章 </w:t>
      </w:r>
      <w:r>
        <w:rPr>
          <w:rFonts w:hint="eastAsia" w:ascii="黑体" w:hAnsi="黑体" w:eastAsia="黑体" w:cs="黑体"/>
          <w:sz w:val="32"/>
          <w:szCs w:val="32"/>
        </w:rPr>
        <w:t>解除处分</w:t>
      </w:r>
      <w:r>
        <w:rPr>
          <w:rFonts w:hint="eastAsia" w:ascii="黑体" w:hAnsi="黑体" w:eastAsia="黑体" w:cs="黑体"/>
          <w:sz w:val="32"/>
          <w:szCs w:val="32"/>
          <w:lang w:eastAsia="zh-CN"/>
        </w:rPr>
        <w:t>工作</w:t>
      </w:r>
      <w:r>
        <w:rPr>
          <w:rFonts w:hint="eastAsia" w:ascii="黑体" w:hAnsi="黑体" w:eastAsia="黑体" w:cs="黑体"/>
          <w:sz w:val="32"/>
          <w:szCs w:val="32"/>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cstheme="minorBidi"/>
          <w:kern w:val="2"/>
          <w:sz w:val="32"/>
          <w:szCs w:val="32"/>
          <w:lang w:val="en-US" w:eastAsia="zh-CN" w:bidi="ar-SA"/>
        </w:rPr>
        <w:t xml:space="preserve">第十条 </w:t>
      </w:r>
      <w:r>
        <w:rPr>
          <w:rFonts w:hint="eastAsia" w:ascii="仿宋_GB2312" w:eastAsia="仿宋_GB2312"/>
          <w:sz w:val="32"/>
          <w:szCs w:val="32"/>
        </w:rPr>
        <w:t>纪律处分分以下五种：（1）警告、（2）严重警告、（3）记过、（4）留校察看、（5）开除学籍。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cstheme="minorBidi"/>
          <w:kern w:val="2"/>
          <w:sz w:val="32"/>
          <w:szCs w:val="32"/>
          <w:lang w:val="en-US" w:eastAsia="zh-CN" w:bidi="ar-SA"/>
        </w:rPr>
        <w:t xml:space="preserve">第十一条 </w:t>
      </w:r>
      <w:r>
        <w:rPr>
          <w:rFonts w:hint="eastAsia" w:ascii="仿宋_GB2312" w:eastAsia="仿宋_GB2312"/>
          <w:sz w:val="32"/>
          <w:szCs w:val="32"/>
        </w:rPr>
        <w:t>除开除学籍以外，给予学生处分设置6到12个月期限，警告处分为6个月期限，严重警告处分为8个月期限，记过处分为10个月期限，留校察看处分为12个月期限。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cstheme="minorBidi"/>
          <w:kern w:val="2"/>
          <w:sz w:val="32"/>
          <w:szCs w:val="32"/>
          <w:lang w:val="en-US" w:eastAsia="zh-CN" w:bidi="ar-SA"/>
        </w:rPr>
        <w:t xml:space="preserve">第十二条 </w:t>
      </w:r>
      <w:r>
        <w:rPr>
          <w:rFonts w:hint="eastAsia" w:ascii="仿宋_GB2312" w:eastAsia="仿宋_GB2312"/>
          <w:sz w:val="32"/>
          <w:szCs w:val="32"/>
        </w:rPr>
        <w:t>解除处分后，学生获得表彰、</w:t>
      </w:r>
      <w:r>
        <w:rPr>
          <w:rFonts w:hint="eastAsia" w:ascii="仿宋_GB2312" w:eastAsia="仿宋_GB2312"/>
          <w:sz w:val="32"/>
          <w:szCs w:val="32"/>
          <w:lang w:eastAsia="zh-CN"/>
        </w:rPr>
        <w:t>奖励</w:t>
      </w:r>
      <w:r>
        <w:rPr>
          <w:rFonts w:hint="eastAsia" w:ascii="仿宋_GB2312" w:eastAsia="仿宋_GB2312"/>
          <w:sz w:val="32"/>
          <w:szCs w:val="32"/>
        </w:rPr>
        <w:t>及其他权益，不再受原处分的影响。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cstheme="minorBidi"/>
          <w:kern w:val="2"/>
          <w:sz w:val="32"/>
          <w:szCs w:val="32"/>
          <w:lang w:val="en-US" w:eastAsia="zh-CN" w:bidi="ar-SA"/>
        </w:rPr>
        <w:t xml:space="preserve">第十三条 </w:t>
      </w:r>
      <w:r>
        <w:rPr>
          <w:rFonts w:hint="eastAsia" w:ascii="仿宋_GB2312" w:eastAsia="仿宋_GB2312"/>
          <w:sz w:val="32"/>
          <w:szCs w:val="32"/>
        </w:rPr>
        <w:t>违纪、作弊学生解除执行程序</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学生本人提出书面申请，提交《沈阳科技学院学生处分申请解除审批表》；</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系（部院）内审核通过后，集中上报《沈阳科技学院学生处分申请解除审批表》以及系（部院）内处理意见至学生处；</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学生处、教务处审核后，学生处将处理意见以及其他材料上报学校</w:t>
      </w:r>
      <w:r>
        <w:rPr>
          <w:rFonts w:hint="eastAsia" w:ascii="仿宋_GB2312" w:eastAsia="仿宋_GB2312"/>
          <w:sz w:val="32"/>
          <w:szCs w:val="32"/>
          <w:lang w:eastAsia="zh-CN"/>
        </w:rPr>
        <w:t>审批确认。</w:t>
      </w:r>
    </w:p>
    <w:p>
      <w:pPr>
        <w:pStyle w:val="13"/>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第五章</w:t>
      </w:r>
      <w:r>
        <w:rPr>
          <w:rFonts w:hint="eastAsia" w:ascii="黑体" w:hAnsi="黑体" w:eastAsia="黑体" w:cs="黑体"/>
          <w:kern w:val="0"/>
          <w:sz w:val="32"/>
          <w:szCs w:val="32"/>
          <w:lang w:val="en-US" w:eastAsia="zh-CN"/>
        </w:rPr>
        <w:t xml:space="preserve"> 附则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sz w:val="32"/>
          <w:szCs w:val="32"/>
          <w:u w:val="none"/>
          <w:lang w:val="en-US" w:eastAsia="zh-CN"/>
        </w:rPr>
      </w:pPr>
      <w:r>
        <w:rPr>
          <w:rFonts w:hint="eastAsia" w:ascii="仿宋_GB2312" w:hAnsi="宋体" w:eastAsia="仿宋_GB2312" w:cs="宋体"/>
          <w:kern w:val="0"/>
          <w:sz w:val="32"/>
          <w:szCs w:val="32"/>
          <w:lang w:eastAsia="zh-CN"/>
        </w:rPr>
        <w:t>第十四条</w:t>
      </w: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val="0"/>
          <w:bCs/>
          <w:sz w:val="32"/>
          <w:szCs w:val="32"/>
          <w:u w:val="none"/>
          <w:lang w:val="en-US" w:eastAsia="zh-CN"/>
        </w:rPr>
        <w:t>本办法自公布之日起施行，由教务处负责解释。</w:t>
      </w:r>
    </w:p>
    <w:sectPr>
      <w:footerReference r:id="rId3" w:type="default"/>
      <w:pgSz w:w="11906" w:h="16838"/>
      <w:pgMar w:top="1531"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191C1"/>
    <w:multiLevelType w:val="singleLevel"/>
    <w:tmpl w:val="80B191C1"/>
    <w:lvl w:ilvl="0" w:tentative="0">
      <w:start w:val="1"/>
      <w:numFmt w:val="chineseCounting"/>
      <w:suff w:val="nothing"/>
      <w:lvlText w:val="（%1）"/>
      <w:lvlJc w:val="left"/>
      <w:pPr>
        <w:ind w:left="0" w:firstLine="420"/>
      </w:pPr>
      <w:rPr>
        <w:rFonts w:hint="eastAsia"/>
      </w:rPr>
    </w:lvl>
  </w:abstractNum>
  <w:abstractNum w:abstractNumId="1">
    <w:nsid w:val="F5512168"/>
    <w:multiLevelType w:val="singleLevel"/>
    <w:tmpl w:val="F5512168"/>
    <w:lvl w:ilvl="0" w:tentative="0">
      <w:start w:val="1"/>
      <w:numFmt w:val="chineseCounting"/>
      <w:suff w:val="nothing"/>
      <w:lvlText w:val="（%1）"/>
      <w:lvlJc w:val="left"/>
      <w:pPr>
        <w:ind w:left="0" w:firstLine="420"/>
      </w:pPr>
      <w:rPr>
        <w:rFonts w:hint="eastAsia"/>
      </w:rPr>
    </w:lvl>
  </w:abstractNum>
  <w:abstractNum w:abstractNumId="2">
    <w:nsid w:val="FF4CF9EC"/>
    <w:multiLevelType w:val="singleLevel"/>
    <w:tmpl w:val="FF4CF9EC"/>
    <w:lvl w:ilvl="0" w:tentative="0">
      <w:start w:val="1"/>
      <w:numFmt w:val="decimal"/>
      <w:suff w:val="nothing"/>
      <w:lvlText w:val="%1．"/>
      <w:lvlJc w:val="left"/>
      <w:pPr>
        <w:ind w:left="0" w:firstLine="400"/>
      </w:pPr>
      <w:rPr>
        <w:rFonts w:hint="default"/>
      </w:rPr>
    </w:lvl>
  </w:abstractNum>
  <w:abstractNum w:abstractNumId="3">
    <w:nsid w:val="2278EBA2"/>
    <w:multiLevelType w:val="singleLevel"/>
    <w:tmpl w:val="2278EBA2"/>
    <w:lvl w:ilvl="0" w:tentative="0">
      <w:start w:val="1"/>
      <w:numFmt w:val="chineseCounting"/>
      <w:suff w:val="nothing"/>
      <w:lvlText w:val="（%1）"/>
      <w:lvlJc w:val="left"/>
      <w:pPr>
        <w:ind w:left="0" w:firstLine="420"/>
      </w:pPr>
      <w:rPr>
        <w:rFonts w:hint="eastAsia"/>
      </w:rPr>
    </w:lvl>
  </w:abstractNum>
  <w:abstractNum w:abstractNumId="4">
    <w:nsid w:val="5E20EE7C"/>
    <w:multiLevelType w:val="singleLevel"/>
    <w:tmpl w:val="5E20EE7C"/>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1YWIyODUyZTYwYzI5YjA4NWU1ZmVjMzQyNmI2ZTQifQ=="/>
  </w:docVars>
  <w:rsids>
    <w:rsidRoot w:val="008A7C76"/>
    <w:rsid w:val="000101A7"/>
    <w:rsid w:val="0002449E"/>
    <w:rsid w:val="00244CDB"/>
    <w:rsid w:val="00251734"/>
    <w:rsid w:val="002607E5"/>
    <w:rsid w:val="003568C2"/>
    <w:rsid w:val="0039124E"/>
    <w:rsid w:val="00431F8D"/>
    <w:rsid w:val="004F055E"/>
    <w:rsid w:val="00591E91"/>
    <w:rsid w:val="005A2CB9"/>
    <w:rsid w:val="005A74DE"/>
    <w:rsid w:val="00615A92"/>
    <w:rsid w:val="00633924"/>
    <w:rsid w:val="00816B3A"/>
    <w:rsid w:val="008A7C76"/>
    <w:rsid w:val="00954CAF"/>
    <w:rsid w:val="009F4475"/>
    <w:rsid w:val="00AB37C7"/>
    <w:rsid w:val="00AF1D76"/>
    <w:rsid w:val="00B50E3B"/>
    <w:rsid w:val="00B665F3"/>
    <w:rsid w:val="00CE1A13"/>
    <w:rsid w:val="00DF31BB"/>
    <w:rsid w:val="00EA22C9"/>
    <w:rsid w:val="00EC4C51"/>
    <w:rsid w:val="00F458EC"/>
    <w:rsid w:val="00F50FDC"/>
    <w:rsid w:val="00F7436B"/>
    <w:rsid w:val="01E43F98"/>
    <w:rsid w:val="03377866"/>
    <w:rsid w:val="075D6A61"/>
    <w:rsid w:val="08A90D2D"/>
    <w:rsid w:val="0DA46866"/>
    <w:rsid w:val="0DC7774F"/>
    <w:rsid w:val="10581601"/>
    <w:rsid w:val="159266A5"/>
    <w:rsid w:val="17B25424"/>
    <w:rsid w:val="19250DCF"/>
    <w:rsid w:val="25D72A1B"/>
    <w:rsid w:val="26123616"/>
    <w:rsid w:val="29D9201D"/>
    <w:rsid w:val="2C630606"/>
    <w:rsid w:val="2E8B4B8E"/>
    <w:rsid w:val="2EB27FD8"/>
    <w:rsid w:val="2F6D7F0D"/>
    <w:rsid w:val="2F8A3666"/>
    <w:rsid w:val="309427B7"/>
    <w:rsid w:val="30AE7CFF"/>
    <w:rsid w:val="33403E66"/>
    <w:rsid w:val="34852E00"/>
    <w:rsid w:val="36B10390"/>
    <w:rsid w:val="3B191D2F"/>
    <w:rsid w:val="464651B0"/>
    <w:rsid w:val="467948B7"/>
    <w:rsid w:val="46902D96"/>
    <w:rsid w:val="49247038"/>
    <w:rsid w:val="4F302A98"/>
    <w:rsid w:val="571E5A0F"/>
    <w:rsid w:val="5783636C"/>
    <w:rsid w:val="6A8B0EBC"/>
    <w:rsid w:val="76183ACC"/>
    <w:rsid w:val="770C5A38"/>
    <w:rsid w:val="779B67BB"/>
    <w:rsid w:val="78D34DCD"/>
    <w:rsid w:val="7CB05E87"/>
    <w:rsid w:val="7F9E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link w:val="11"/>
    <w:unhideWhenUsed/>
    <w:qFormat/>
    <w:uiPriority w:val="99"/>
  </w:style>
  <w:style w:type="paragraph" w:styleId="4">
    <w:name w:val="Closing"/>
    <w:basedOn w:val="1"/>
    <w:link w:val="12"/>
    <w:unhideWhenUsed/>
    <w:qFormat/>
    <w:uiPriority w:val="99"/>
    <w:pPr>
      <w:ind w:left="100" w:leftChars="21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称呼 字符"/>
    <w:basedOn w:val="10"/>
    <w:link w:val="3"/>
    <w:qFormat/>
    <w:uiPriority w:val="99"/>
  </w:style>
  <w:style w:type="character" w:customStyle="1" w:styleId="12">
    <w:name w:val="结束语 字符"/>
    <w:basedOn w:val="10"/>
    <w:link w:val="4"/>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276</Words>
  <Characters>1575</Characters>
  <Lines>13</Lines>
  <Paragraphs>3</Paragraphs>
  <TotalTime>0</TotalTime>
  <ScaleCrop>false</ScaleCrop>
  <LinksUpToDate>false</LinksUpToDate>
  <CharactersWithSpaces>1848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2021-09-17T06:16:00Z</dcterms:created>
  <dc:creator>微软用户</dc:creator>
  <cp:lastModifiedBy>林大宝～快递～^_^</cp:lastModifiedBy>
  <cp:lastPrinted>2023-12-01T02:14:00Z</cp:lastPrinted>
  <dcterms:modified xsi:type="dcterms:W3CDTF">2023-12-08T03:22:03Z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9F417A9FBA8B4EA2BA8F18A4B9D469B5_12</vt:lpwstr>
  </property>
</Properties>
</file>