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013A" w14:textId="3513DE50" w:rsidR="00030C65" w:rsidRDefault="00E314EC">
      <w:pPr>
        <w:jc w:val="center"/>
        <w:rPr>
          <w:b/>
          <w:bCs/>
          <w:sz w:val="44"/>
          <w:szCs w:val="44"/>
        </w:rPr>
      </w:pPr>
      <w:r>
        <w:rPr>
          <w:rFonts w:hint="eastAsia"/>
          <w:b/>
          <w:bCs/>
          <w:sz w:val="44"/>
          <w:szCs w:val="44"/>
        </w:rPr>
        <w:t>电气标准化</w:t>
      </w:r>
      <w:r w:rsidR="00000000">
        <w:rPr>
          <w:rFonts w:hint="eastAsia"/>
          <w:b/>
          <w:bCs/>
          <w:sz w:val="44"/>
          <w:szCs w:val="44"/>
        </w:rPr>
        <w:t>微专业课程简介</w:t>
      </w:r>
    </w:p>
    <w:p w14:paraId="00EBF1BB" w14:textId="77777777" w:rsidR="00030C65" w:rsidRDefault="00030C65">
      <w:pPr>
        <w:rPr>
          <w:rFonts w:ascii="宋体" w:eastAsia="宋体" w:hAnsi="宋体"/>
          <w:b/>
          <w:bCs/>
          <w:sz w:val="30"/>
          <w:szCs w:val="30"/>
        </w:rPr>
      </w:pPr>
    </w:p>
    <w:p w14:paraId="76A5365F" w14:textId="77777777" w:rsidR="00030C65" w:rsidRDefault="00000000">
      <w:pPr>
        <w:numPr>
          <w:ilvl w:val="0"/>
          <w:numId w:val="1"/>
        </w:numPr>
        <w:rPr>
          <w:rFonts w:ascii="宋体" w:eastAsia="宋体" w:hAnsi="宋体"/>
          <w:b/>
          <w:bCs/>
          <w:sz w:val="30"/>
          <w:szCs w:val="30"/>
        </w:rPr>
      </w:pPr>
      <w:r>
        <w:rPr>
          <w:rFonts w:ascii="宋体" w:eastAsia="宋体" w:hAnsi="宋体" w:hint="eastAsia"/>
          <w:b/>
          <w:bCs/>
          <w:sz w:val="30"/>
          <w:szCs w:val="30"/>
        </w:rPr>
        <w:t>建议先修课程</w:t>
      </w:r>
    </w:p>
    <w:p w14:paraId="3B23D77E" w14:textId="77777777" w:rsidR="00030C65" w:rsidRDefault="00030C65">
      <w:pPr>
        <w:ind w:firstLineChars="200" w:firstLine="480"/>
        <w:rPr>
          <w:rFonts w:ascii="宋体" w:eastAsia="宋体" w:hAnsi="宋体"/>
          <w:sz w:val="24"/>
        </w:rPr>
      </w:pPr>
    </w:p>
    <w:p w14:paraId="690EE140" w14:textId="77777777" w:rsidR="00030C65" w:rsidRDefault="00000000">
      <w:pPr>
        <w:ind w:firstLineChars="200" w:firstLine="480"/>
        <w:rPr>
          <w:rFonts w:ascii="宋体" w:eastAsia="宋体" w:hAnsi="宋体"/>
          <w:sz w:val="24"/>
        </w:rPr>
      </w:pPr>
      <w:r>
        <w:rPr>
          <w:rFonts w:ascii="宋体" w:eastAsia="宋体" w:hAnsi="宋体" w:hint="eastAsia"/>
          <w:sz w:val="24"/>
        </w:rPr>
        <w:t>先修课程的作用主要是为学生提供必要的预备知识，帮助他们建立理解更复杂概念的基础，提高学习效率，激发学生对某一学科领域的兴趣，降低学习难度，让学生能够循序渐进地学习，形成良好的学习习惯和策略，以及构建完整的知识体系。</w:t>
      </w:r>
    </w:p>
    <w:p w14:paraId="7AE44457" w14:textId="77777777" w:rsidR="00030C65" w:rsidRDefault="00000000">
      <w:pPr>
        <w:ind w:firstLineChars="200" w:firstLine="480"/>
        <w:rPr>
          <w:rFonts w:ascii="宋体" w:eastAsia="宋体" w:hAnsi="宋体"/>
          <w:sz w:val="24"/>
        </w:rPr>
      </w:pPr>
      <w:r>
        <w:rPr>
          <w:rFonts w:ascii="宋体" w:eastAsia="宋体" w:hAnsi="宋体" w:hint="eastAsia"/>
          <w:sz w:val="24"/>
        </w:rPr>
        <w:t>先修课程通常被视为必须的，因为它们为学生提供了学习更高级课程所需的基础知识和技能。然而，是否必须还取决于具体课程要求、开课单位规定以及学生的个人背景。在一些情况下，学生可能因为已经掌握了相关领域的知识而无需额外先修课程。</w:t>
      </w:r>
    </w:p>
    <w:p w14:paraId="221EB39F" w14:textId="166DBB53" w:rsidR="00030C65" w:rsidRDefault="00000000">
      <w:pPr>
        <w:ind w:firstLineChars="200" w:firstLine="480"/>
        <w:rPr>
          <w:rFonts w:ascii="宋体" w:eastAsia="宋体" w:hAnsi="宋体"/>
          <w:sz w:val="24"/>
        </w:rPr>
      </w:pPr>
      <w:r>
        <w:rPr>
          <w:rFonts w:ascii="宋体" w:eastAsia="宋体" w:hAnsi="宋体" w:hint="eastAsia"/>
          <w:sz w:val="24"/>
        </w:rPr>
        <w:t>以下为</w:t>
      </w:r>
      <w:r w:rsidR="00E314EC">
        <w:rPr>
          <w:rFonts w:ascii="宋体" w:eastAsia="宋体" w:hAnsi="宋体" w:hint="eastAsia"/>
          <w:sz w:val="24"/>
        </w:rPr>
        <w:t>电气标准化</w:t>
      </w:r>
      <w:r>
        <w:rPr>
          <w:rFonts w:ascii="宋体" w:eastAsia="宋体" w:hAnsi="宋体" w:hint="eastAsia"/>
          <w:sz w:val="24"/>
        </w:rPr>
        <w:t>专业建议先修课程：</w:t>
      </w:r>
    </w:p>
    <w:p w14:paraId="0EDD918A" w14:textId="77777777" w:rsidR="00030C65" w:rsidRDefault="00030C65">
      <w:pPr>
        <w:ind w:firstLineChars="200" w:firstLine="480"/>
        <w:rPr>
          <w:rFonts w:ascii="宋体" w:eastAsia="宋体" w:hAnsi="宋体"/>
          <w:sz w:val="24"/>
        </w:rPr>
      </w:pPr>
    </w:p>
    <w:p w14:paraId="65250624" w14:textId="365B1DD7" w:rsidR="00030C65" w:rsidRDefault="00000000">
      <w:pPr>
        <w:numPr>
          <w:ilvl w:val="0"/>
          <w:numId w:val="2"/>
        </w:numPr>
        <w:ind w:firstLineChars="200" w:firstLine="480"/>
        <w:rPr>
          <w:rFonts w:ascii="宋体" w:eastAsia="宋体" w:hAnsi="宋体"/>
          <w:sz w:val="24"/>
        </w:rPr>
      </w:pPr>
      <w:r>
        <w:rPr>
          <w:rFonts w:ascii="宋体" w:eastAsia="宋体" w:hAnsi="宋体" w:hint="eastAsia"/>
          <w:sz w:val="24"/>
        </w:rPr>
        <w:t>《</w:t>
      </w:r>
      <w:r w:rsidR="00E314EC">
        <w:rPr>
          <w:rFonts w:ascii="宋体" w:eastAsia="宋体" w:hAnsi="宋体" w:hint="eastAsia"/>
          <w:sz w:val="24"/>
        </w:rPr>
        <w:t>电路原理</w:t>
      </w:r>
      <w:r>
        <w:rPr>
          <w:rFonts w:ascii="宋体" w:eastAsia="宋体" w:hAnsi="宋体" w:hint="eastAsia"/>
          <w:sz w:val="24"/>
        </w:rPr>
        <w:t>》：</w:t>
      </w:r>
      <w:r w:rsidR="00C626A1">
        <w:rPr>
          <w:rFonts w:ascii="宋体" w:eastAsia="宋体" w:hAnsi="宋体" w:hint="eastAsia"/>
          <w:sz w:val="24"/>
        </w:rPr>
        <w:t>电路原理</w:t>
      </w:r>
      <w:r w:rsidR="00C626A1" w:rsidRPr="00C626A1">
        <w:rPr>
          <w:rFonts w:ascii="宋体" w:eastAsia="宋体" w:hAnsi="宋体" w:hint="eastAsia"/>
          <w:sz w:val="24"/>
        </w:rPr>
        <w:t>是电气工程及其自动化专业所必修的一门重要的专业基础课。是研究电网络的基本规律及其计算的一门技术学科，它不同于工程科学直接为改造自然服务，而是解决科学物化为技术过程中产生的问题，是适用于电类及相关科学的应用基础理论。系统论述电路分析中的基本概念、基本定律和基本分析方法。主要内容包括：电路元件、电路变量和电路定律，线性电路的基本分析方法，电路的等效变换，电路定理，电容元件与电感元件，一阶电路分析，交流动态电路，相量模型和相量方程，正弦稳态的功率和能量，耦合电感，三相电路等。</w:t>
      </w:r>
    </w:p>
    <w:p w14:paraId="586976F5" w14:textId="77777777" w:rsidR="00030C65" w:rsidRDefault="00030C65">
      <w:pPr>
        <w:rPr>
          <w:rFonts w:ascii="宋体" w:eastAsia="宋体" w:hAnsi="宋体"/>
          <w:sz w:val="24"/>
        </w:rPr>
      </w:pPr>
    </w:p>
    <w:p w14:paraId="2934FDBC" w14:textId="4562F1D3" w:rsidR="00030C65" w:rsidRDefault="00000000" w:rsidP="00C626A1">
      <w:pPr>
        <w:numPr>
          <w:ilvl w:val="0"/>
          <w:numId w:val="2"/>
        </w:numPr>
        <w:ind w:firstLineChars="200" w:firstLine="480"/>
        <w:rPr>
          <w:rFonts w:ascii="宋体" w:eastAsia="宋体" w:hAnsi="宋体"/>
          <w:sz w:val="24"/>
        </w:rPr>
      </w:pPr>
      <w:r w:rsidRPr="00C626A1">
        <w:rPr>
          <w:rFonts w:ascii="宋体" w:eastAsia="宋体" w:hAnsi="宋体" w:hint="eastAsia"/>
          <w:sz w:val="24"/>
        </w:rPr>
        <w:t>《</w:t>
      </w:r>
      <w:r w:rsidR="00E314EC" w:rsidRPr="00C626A1">
        <w:rPr>
          <w:rFonts w:ascii="宋体" w:eastAsia="宋体" w:hAnsi="宋体" w:hint="eastAsia"/>
          <w:sz w:val="24"/>
        </w:rPr>
        <w:t>模拟电子技术</w:t>
      </w:r>
      <w:r w:rsidRPr="00C626A1">
        <w:rPr>
          <w:rFonts w:ascii="宋体" w:eastAsia="宋体" w:hAnsi="宋体" w:hint="eastAsia"/>
          <w:sz w:val="24"/>
        </w:rPr>
        <w:t>》：</w:t>
      </w:r>
      <w:r w:rsidR="008A1B7E" w:rsidRPr="00C626A1">
        <w:rPr>
          <w:rFonts w:ascii="宋体" w:eastAsia="宋体" w:hAnsi="宋体" w:hint="eastAsia"/>
          <w:sz w:val="24"/>
        </w:rPr>
        <w:t>模拟电子技术是工程及其自动化专业的一门学科基础课，也是一门实践性和工程性较强的课程，</w:t>
      </w:r>
      <w:r w:rsidR="00C626A1" w:rsidRPr="00C626A1">
        <w:rPr>
          <w:rFonts w:ascii="宋体" w:eastAsia="宋体" w:hAnsi="宋体" w:hint="eastAsia"/>
          <w:sz w:val="24"/>
        </w:rPr>
        <w:t>主要研究内容包括半导体基础知识、半导体二极管、晶体三极管、放大的概念及放大电路的主要性能指标、基本共射放大电路的工作原理、放大电路的分析方法、放大电路静态工作点的稳定、场效应管及其放大电路、多级放大电路的分析方法、集成运算放大电路概述、集成运放的性能指标、反馈的基本概念及判断方法、负反馈放大电路中的四种组态、负反馈放大电路的方框图及一般表达式、信号的运算和处理、波形的发生和信号的转换、功率放大电路概述、互补功率放大电路及直流电源等。能使学生掌握分析和设计实际模拟电路的能力，并为后续的专业课打下基础。</w:t>
      </w:r>
    </w:p>
    <w:p w14:paraId="6F112239" w14:textId="77777777" w:rsidR="00C626A1" w:rsidRDefault="00C626A1" w:rsidP="00C626A1">
      <w:pPr>
        <w:pStyle w:val="a4"/>
        <w:ind w:firstLine="480"/>
        <w:rPr>
          <w:rFonts w:ascii="宋体" w:eastAsia="宋体" w:hAnsi="宋体" w:hint="eastAsia"/>
          <w:sz w:val="24"/>
        </w:rPr>
      </w:pPr>
    </w:p>
    <w:p w14:paraId="70F6EF5C" w14:textId="769BBA52" w:rsidR="00030C65" w:rsidRPr="00C626A1" w:rsidRDefault="00000000" w:rsidP="00C626A1">
      <w:pPr>
        <w:numPr>
          <w:ilvl w:val="0"/>
          <w:numId w:val="2"/>
        </w:numPr>
        <w:ind w:firstLineChars="200" w:firstLine="480"/>
        <w:rPr>
          <w:rFonts w:ascii="宋体" w:eastAsia="宋体" w:hAnsi="宋体"/>
          <w:sz w:val="24"/>
        </w:rPr>
      </w:pPr>
      <w:r w:rsidRPr="00C626A1">
        <w:rPr>
          <w:rFonts w:ascii="宋体" w:eastAsia="宋体" w:hAnsi="宋体" w:hint="eastAsia"/>
          <w:sz w:val="24"/>
        </w:rPr>
        <w:t>《</w:t>
      </w:r>
      <w:r w:rsidR="00E314EC" w:rsidRPr="00C626A1">
        <w:rPr>
          <w:rFonts w:ascii="宋体" w:eastAsia="宋体" w:hAnsi="宋体" w:hint="eastAsia"/>
          <w:sz w:val="24"/>
        </w:rPr>
        <w:t>电机学</w:t>
      </w:r>
      <w:r w:rsidRPr="00C626A1">
        <w:rPr>
          <w:rFonts w:ascii="宋体" w:eastAsia="宋体" w:hAnsi="宋体" w:hint="eastAsia"/>
          <w:sz w:val="24"/>
        </w:rPr>
        <w:t>》：</w:t>
      </w:r>
      <w:r w:rsidR="008A1B7E" w:rsidRPr="00C626A1">
        <w:rPr>
          <w:rFonts w:ascii="宋体" w:eastAsia="宋体" w:hAnsi="宋体" w:hint="eastAsia"/>
          <w:sz w:val="24"/>
        </w:rPr>
        <w:t>本课程主要研究的内容包括：电机学基础知识，直流电机的工作原理、结构、运行及换向，变压器的工作原理、分析方法和运行性能，异步电机基本结构、工作原理及参数计算，同步电机、控制电机基本结构及工作原理，电力拖动系统的组成、分类、运动方程式、负载特性及其稳定运行条件，他励直流电动机电力拖动的机械特性、起动、反转、调速和制动，异步电动机电力拖动的机械特性、起动、调速和制动等。使学生掌握电机学的基本理论、基本方法、运动控制规律及基本应用技能，并能应用这些理论、方法和技能解决电气工程所遇到的有关电机类工程技术问题，为后续的课程打下坚实的理论基础</w:t>
      </w:r>
      <w:r w:rsidRPr="00C626A1">
        <w:rPr>
          <w:rFonts w:ascii="宋体" w:eastAsia="宋体" w:hAnsi="宋体" w:hint="eastAsia"/>
          <w:sz w:val="24"/>
        </w:rPr>
        <w:t>。</w:t>
      </w:r>
    </w:p>
    <w:p w14:paraId="3B33641A" w14:textId="77777777" w:rsidR="00030C65" w:rsidRDefault="00000000">
      <w:pPr>
        <w:rPr>
          <w:rFonts w:ascii="宋体" w:eastAsia="宋体" w:hAnsi="宋体"/>
          <w:b/>
          <w:bCs/>
          <w:sz w:val="30"/>
          <w:szCs w:val="30"/>
        </w:rPr>
      </w:pPr>
      <w:r>
        <w:rPr>
          <w:rFonts w:ascii="宋体" w:eastAsia="宋体" w:hAnsi="宋体" w:hint="eastAsia"/>
          <w:b/>
          <w:bCs/>
          <w:sz w:val="30"/>
          <w:szCs w:val="30"/>
        </w:rPr>
        <w:lastRenderedPageBreak/>
        <w:t>二、课程简介</w:t>
      </w:r>
    </w:p>
    <w:p w14:paraId="3D940FC3" w14:textId="77777777" w:rsidR="00030C65" w:rsidRDefault="00030C65">
      <w:pPr>
        <w:ind w:firstLineChars="200" w:firstLine="480"/>
        <w:rPr>
          <w:rFonts w:ascii="宋体" w:eastAsia="宋体" w:hAnsi="宋体"/>
          <w:sz w:val="24"/>
        </w:rPr>
      </w:pPr>
    </w:p>
    <w:p w14:paraId="2D0008C4" w14:textId="77777777" w:rsidR="00E314EC" w:rsidRDefault="00000000">
      <w:pPr>
        <w:ind w:firstLineChars="200" w:firstLine="480"/>
        <w:rPr>
          <w:rFonts w:ascii="宋体" w:eastAsia="宋体" w:hAnsi="宋体"/>
          <w:sz w:val="24"/>
        </w:rPr>
      </w:pPr>
      <w:r>
        <w:rPr>
          <w:rFonts w:ascii="宋体" w:eastAsia="宋体" w:hAnsi="宋体"/>
          <w:sz w:val="24"/>
        </w:rPr>
        <w:t>1.</w:t>
      </w:r>
      <w:r w:rsidR="00E314EC" w:rsidRPr="00E314EC">
        <w:rPr>
          <w:rFonts w:ascii="仿宋" w:eastAsia="仿宋" w:hAnsi="仿宋" w:cs="仿宋_GB2312" w:hint="eastAsia"/>
          <w:bCs/>
          <w:spacing w:val="20"/>
          <w:sz w:val="24"/>
        </w:rPr>
        <w:t xml:space="preserve"> </w:t>
      </w:r>
      <w:r w:rsidR="00E314EC">
        <w:rPr>
          <w:rFonts w:ascii="宋体" w:eastAsia="宋体" w:hAnsi="宋体"/>
          <w:sz w:val="24"/>
        </w:rPr>
        <w:t>《</w:t>
      </w:r>
      <w:r w:rsidR="00E314EC" w:rsidRPr="00E314EC">
        <w:rPr>
          <w:rFonts w:ascii="宋体" w:eastAsia="宋体" w:hAnsi="宋体" w:hint="eastAsia"/>
          <w:sz w:val="24"/>
        </w:rPr>
        <w:t>标准化电气设计</w:t>
      </w:r>
      <w:r w:rsidR="00E314EC">
        <w:rPr>
          <w:rFonts w:ascii="宋体" w:eastAsia="宋体" w:hAnsi="宋体"/>
          <w:sz w:val="24"/>
        </w:rPr>
        <w:t>》</w:t>
      </w:r>
      <w:r w:rsidR="00E314EC" w:rsidRPr="00E314EC">
        <w:rPr>
          <w:rFonts w:ascii="宋体" w:eastAsia="宋体" w:hAnsi="宋体" w:hint="eastAsia"/>
          <w:sz w:val="24"/>
        </w:rPr>
        <w:t>涉及电气工程制图规则，绘图命令，编辑命令，文字标注、表格与尺寸标注，辅助绘图工具，电路图设计，通信电气工程图设计，控制电气设计，电力电气设计，机械电气设计和建筑电气设计等。</w:t>
      </w:r>
    </w:p>
    <w:p w14:paraId="12DE2555" w14:textId="315CE9C1" w:rsidR="00030C65" w:rsidRDefault="00000000">
      <w:pPr>
        <w:ind w:firstLineChars="200" w:firstLine="480"/>
        <w:rPr>
          <w:rFonts w:ascii="宋体" w:eastAsia="宋体" w:hAnsi="宋体"/>
          <w:sz w:val="24"/>
        </w:rPr>
      </w:pPr>
      <w:r>
        <w:rPr>
          <w:rFonts w:ascii="宋体" w:eastAsia="宋体" w:hAnsi="宋体"/>
          <w:sz w:val="24"/>
        </w:rPr>
        <w:t>总学时：</w:t>
      </w:r>
      <w:r w:rsidR="00E314EC">
        <w:rPr>
          <w:rFonts w:ascii="宋体" w:eastAsia="宋体" w:hAnsi="宋体" w:hint="eastAsia"/>
          <w:sz w:val="24"/>
        </w:rPr>
        <w:t>16</w:t>
      </w:r>
      <w:r>
        <w:rPr>
          <w:rFonts w:ascii="宋体" w:eastAsia="宋体" w:hAnsi="宋体"/>
          <w:sz w:val="24"/>
        </w:rPr>
        <w:t>（理论</w:t>
      </w:r>
      <w:r w:rsidR="00E314EC">
        <w:rPr>
          <w:rFonts w:ascii="宋体" w:eastAsia="宋体" w:hAnsi="宋体" w:hint="eastAsia"/>
          <w:sz w:val="24"/>
        </w:rPr>
        <w:t>16</w:t>
      </w:r>
      <w:r>
        <w:rPr>
          <w:rFonts w:ascii="宋体" w:eastAsia="宋体" w:hAnsi="宋体"/>
          <w:sz w:val="24"/>
        </w:rPr>
        <w:t>、实验0、实践0）</w:t>
      </w:r>
    </w:p>
    <w:p w14:paraId="6F4AEAA5" w14:textId="5BAE1A2B" w:rsidR="00030C65" w:rsidRDefault="00000000">
      <w:pPr>
        <w:ind w:firstLineChars="200" w:firstLine="480"/>
        <w:rPr>
          <w:rFonts w:ascii="宋体" w:eastAsia="宋体" w:hAnsi="宋体" w:hint="eastAsia"/>
          <w:sz w:val="24"/>
        </w:rPr>
      </w:pPr>
      <w:r>
        <w:rPr>
          <w:rFonts w:ascii="宋体" w:eastAsia="宋体" w:hAnsi="宋体"/>
          <w:sz w:val="24"/>
        </w:rPr>
        <w:t>学分：</w:t>
      </w:r>
      <w:r w:rsidR="00E314EC">
        <w:rPr>
          <w:rFonts w:ascii="宋体" w:eastAsia="宋体" w:hAnsi="宋体" w:hint="eastAsia"/>
          <w:sz w:val="24"/>
        </w:rPr>
        <w:t>1</w:t>
      </w:r>
    </w:p>
    <w:p w14:paraId="2818A1B2"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53FFF6EA" w14:textId="77777777" w:rsidR="00030C65" w:rsidRDefault="00000000">
      <w:pPr>
        <w:ind w:firstLineChars="200" w:firstLine="480"/>
        <w:rPr>
          <w:rFonts w:ascii="宋体" w:eastAsia="宋体" w:hAnsi="宋体"/>
          <w:sz w:val="24"/>
        </w:rPr>
      </w:pPr>
      <w:r>
        <w:rPr>
          <w:rFonts w:ascii="宋体" w:eastAsia="宋体" w:hAnsi="宋体"/>
          <w:sz w:val="24"/>
        </w:rPr>
        <w:t>计划开课学期：2023-2024-2</w:t>
      </w:r>
    </w:p>
    <w:p w14:paraId="1DB05344" w14:textId="77777777" w:rsidR="00030C65" w:rsidRDefault="00030C65">
      <w:pPr>
        <w:ind w:firstLineChars="200" w:firstLine="480"/>
        <w:rPr>
          <w:rFonts w:ascii="宋体" w:eastAsia="宋体" w:hAnsi="宋体"/>
          <w:sz w:val="24"/>
        </w:rPr>
      </w:pPr>
    </w:p>
    <w:p w14:paraId="10770C88" w14:textId="1A83B6DB" w:rsidR="00030C65" w:rsidRDefault="00000000">
      <w:pPr>
        <w:ind w:firstLineChars="200" w:firstLine="480"/>
        <w:rPr>
          <w:rFonts w:ascii="宋体" w:eastAsia="宋体" w:hAnsi="宋体"/>
          <w:sz w:val="24"/>
        </w:rPr>
      </w:pPr>
      <w:r>
        <w:rPr>
          <w:rFonts w:ascii="宋体" w:eastAsia="宋体" w:hAnsi="宋体"/>
          <w:sz w:val="24"/>
        </w:rPr>
        <w:t>2.《</w:t>
      </w:r>
      <w:r w:rsidR="00E314EC" w:rsidRPr="00E314EC">
        <w:rPr>
          <w:rFonts w:ascii="宋体" w:eastAsia="宋体" w:hAnsi="宋体" w:hint="eastAsia"/>
          <w:sz w:val="24"/>
        </w:rPr>
        <w:t>电气标准化概论</w:t>
      </w:r>
      <w:r>
        <w:rPr>
          <w:rFonts w:ascii="宋体" w:eastAsia="宋体" w:hAnsi="宋体"/>
          <w:sz w:val="24"/>
        </w:rPr>
        <w:t>》</w:t>
      </w:r>
      <w:r w:rsidR="00E314EC" w:rsidRPr="00E314EC">
        <w:rPr>
          <w:rFonts w:ascii="宋体" w:eastAsia="宋体" w:hAnsi="宋体" w:hint="eastAsia"/>
          <w:sz w:val="24"/>
        </w:rPr>
        <w:t>涉及标准及标准化相关概念，标准种类，标准化过程，标准系统的管理原理，参数选择和参数分级的数学方法，标准化形式，标准化组织，质量管理等</w:t>
      </w:r>
      <w:r>
        <w:rPr>
          <w:rFonts w:ascii="宋体" w:eastAsia="宋体" w:hAnsi="宋体"/>
          <w:sz w:val="24"/>
        </w:rPr>
        <w:t>。</w:t>
      </w:r>
    </w:p>
    <w:p w14:paraId="4228730E" w14:textId="77777777" w:rsidR="00030C65" w:rsidRDefault="00000000">
      <w:pPr>
        <w:ind w:firstLineChars="200" w:firstLine="480"/>
        <w:rPr>
          <w:rFonts w:ascii="宋体" w:eastAsia="宋体" w:hAnsi="宋体"/>
          <w:sz w:val="24"/>
        </w:rPr>
      </w:pPr>
      <w:r>
        <w:rPr>
          <w:rFonts w:ascii="宋体" w:eastAsia="宋体" w:hAnsi="宋体"/>
          <w:sz w:val="24"/>
        </w:rPr>
        <w:t>总学时：32（理论32、实验0、实践0）</w:t>
      </w:r>
    </w:p>
    <w:p w14:paraId="24D2BC06" w14:textId="77777777" w:rsidR="00030C65" w:rsidRDefault="00000000">
      <w:pPr>
        <w:ind w:firstLineChars="200" w:firstLine="480"/>
        <w:rPr>
          <w:rFonts w:ascii="宋体" w:eastAsia="宋体" w:hAnsi="宋体"/>
          <w:sz w:val="24"/>
        </w:rPr>
      </w:pPr>
      <w:r>
        <w:rPr>
          <w:rFonts w:ascii="宋体" w:eastAsia="宋体" w:hAnsi="宋体"/>
          <w:sz w:val="24"/>
        </w:rPr>
        <w:t>学分：2</w:t>
      </w:r>
    </w:p>
    <w:p w14:paraId="43840726"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3B1315E5" w14:textId="77777777" w:rsidR="00030C65" w:rsidRDefault="00000000">
      <w:pPr>
        <w:ind w:firstLineChars="200" w:firstLine="480"/>
        <w:rPr>
          <w:rFonts w:ascii="宋体" w:eastAsia="宋体" w:hAnsi="宋体"/>
          <w:sz w:val="24"/>
        </w:rPr>
      </w:pPr>
      <w:r>
        <w:rPr>
          <w:rFonts w:ascii="宋体" w:eastAsia="宋体" w:hAnsi="宋体"/>
          <w:sz w:val="24"/>
        </w:rPr>
        <w:t>计划开课学期：2023-2024-2</w:t>
      </w:r>
    </w:p>
    <w:p w14:paraId="663BCAE8" w14:textId="77777777" w:rsidR="00030C65" w:rsidRDefault="00030C65">
      <w:pPr>
        <w:ind w:firstLineChars="200" w:firstLine="480"/>
        <w:rPr>
          <w:rFonts w:ascii="宋体" w:eastAsia="宋体" w:hAnsi="宋体"/>
          <w:sz w:val="24"/>
        </w:rPr>
      </w:pPr>
    </w:p>
    <w:p w14:paraId="1EE40285" w14:textId="662FE938" w:rsidR="00030C65" w:rsidRDefault="00000000">
      <w:pPr>
        <w:ind w:firstLineChars="200" w:firstLine="480"/>
        <w:rPr>
          <w:rFonts w:ascii="宋体" w:eastAsia="宋体" w:hAnsi="宋体"/>
          <w:sz w:val="24"/>
        </w:rPr>
      </w:pPr>
      <w:r>
        <w:rPr>
          <w:rFonts w:ascii="宋体" w:eastAsia="宋体" w:hAnsi="宋体"/>
          <w:sz w:val="24"/>
        </w:rPr>
        <w:t>3.《</w:t>
      </w:r>
      <w:r w:rsidR="00E314EC" w:rsidRPr="00E314EC">
        <w:rPr>
          <w:rFonts w:ascii="宋体" w:eastAsia="宋体" w:hAnsi="宋体" w:hint="eastAsia"/>
          <w:sz w:val="24"/>
        </w:rPr>
        <w:t>高电压工程</w:t>
      </w:r>
      <w:r>
        <w:rPr>
          <w:rFonts w:ascii="宋体" w:eastAsia="宋体" w:hAnsi="宋体"/>
          <w:sz w:val="24"/>
        </w:rPr>
        <w:t>》</w:t>
      </w:r>
      <w:r w:rsidR="00E314EC" w:rsidRPr="00E314EC">
        <w:rPr>
          <w:rFonts w:ascii="宋体" w:eastAsia="宋体" w:hAnsi="宋体" w:hint="eastAsia"/>
          <w:sz w:val="24"/>
        </w:rPr>
        <w:t>涉及与高电压有关的电介质——气体、液体、固体的放电过程、发展机理及绝缘特性，分析影响这些特性的因素；交流、直流高电压和冲击高电压的产生方法、原理、基本装置以及它们的测量手段，相关绝缘的试验技术；电力系统过电压产生的物理过程及其防护措施和电力系统绝缘配合的基本概念；同时反映近年来高电压领域的新技术，以适应电力工业发展的需要</w:t>
      </w:r>
      <w:r>
        <w:rPr>
          <w:rFonts w:ascii="宋体" w:eastAsia="宋体" w:hAnsi="宋体"/>
          <w:sz w:val="24"/>
        </w:rPr>
        <w:t>。</w:t>
      </w:r>
    </w:p>
    <w:p w14:paraId="2C4172CC" w14:textId="77777777" w:rsidR="00030C65" w:rsidRDefault="00000000">
      <w:pPr>
        <w:ind w:firstLineChars="200" w:firstLine="480"/>
        <w:rPr>
          <w:rFonts w:ascii="宋体" w:eastAsia="宋体" w:hAnsi="宋体"/>
          <w:sz w:val="24"/>
        </w:rPr>
      </w:pPr>
      <w:r>
        <w:rPr>
          <w:rFonts w:ascii="宋体" w:eastAsia="宋体" w:hAnsi="宋体"/>
          <w:sz w:val="24"/>
        </w:rPr>
        <w:t>总学时：32（理论32、实验0、实践0）</w:t>
      </w:r>
    </w:p>
    <w:p w14:paraId="65DDC4B7" w14:textId="77777777" w:rsidR="00030C65" w:rsidRDefault="00000000">
      <w:pPr>
        <w:ind w:firstLineChars="200" w:firstLine="480"/>
        <w:rPr>
          <w:rFonts w:ascii="宋体" w:eastAsia="宋体" w:hAnsi="宋体"/>
          <w:sz w:val="24"/>
        </w:rPr>
      </w:pPr>
      <w:r>
        <w:rPr>
          <w:rFonts w:ascii="宋体" w:eastAsia="宋体" w:hAnsi="宋体"/>
          <w:sz w:val="24"/>
        </w:rPr>
        <w:t>学分：2</w:t>
      </w:r>
    </w:p>
    <w:p w14:paraId="07D07AB3"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63FFCCD0" w14:textId="77777777" w:rsidR="00030C65" w:rsidRDefault="00000000">
      <w:pPr>
        <w:ind w:firstLineChars="200" w:firstLine="480"/>
        <w:rPr>
          <w:rFonts w:ascii="宋体" w:eastAsia="宋体" w:hAnsi="宋体"/>
          <w:sz w:val="24"/>
        </w:rPr>
      </w:pPr>
      <w:r>
        <w:rPr>
          <w:rFonts w:ascii="宋体" w:eastAsia="宋体" w:hAnsi="宋体"/>
          <w:sz w:val="24"/>
        </w:rPr>
        <w:t>计划开课学期：2023-2024-2</w:t>
      </w:r>
    </w:p>
    <w:p w14:paraId="676132B5" w14:textId="77777777" w:rsidR="00030C65" w:rsidRDefault="00030C65">
      <w:pPr>
        <w:ind w:firstLineChars="200" w:firstLine="480"/>
        <w:rPr>
          <w:rFonts w:ascii="宋体" w:eastAsia="宋体" w:hAnsi="宋体"/>
          <w:sz w:val="24"/>
        </w:rPr>
      </w:pPr>
    </w:p>
    <w:p w14:paraId="16E34038" w14:textId="3C3A9841" w:rsidR="00030C65" w:rsidRDefault="00000000">
      <w:pPr>
        <w:ind w:firstLineChars="200" w:firstLine="480"/>
        <w:rPr>
          <w:rFonts w:ascii="宋体" w:eastAsia="宋体" w:hAnsi="宋体"/>
          <w:sz w:val="24"/>
        </w:rPr>
      </w:pPr>
      <w:r>
        <w:rPr>
          <w:rFonts w:ascii="宋体" w:eastAsia="宋体" w:hAnsi="宋体"/>
          <w:sz w:val="24"/>
        </w:rPr>
        <w:t>4.《</w:t>
      </w:r>
      <w:r w:rsidR="00E314EC" w:rsidRPr="00E314EC">
        <w:rPr>
          <w:rFonts w:ascii="宋体" w:eastAsia="宋体" w:hAnsi="宋体" w:hint="eastAsia"/>
          <w:sz w:val="24"/>
        </w:rPr>
        <w:t>变频器技术及应用</w:t>
      </w:r>
      <w:r>
        <w:rPr>
          <w:rFonts w:ascii="宋体" w:eastAsia="宋体" w:hAnsi="宋体"/>
          <w:sz w:val="24"/>
        </w:rPr>
        <w:t>》</w:t>
      </w:r>
      <w:r w:rsidR="00E314EC" w:rsidRPr="00E314EC">
        <w:rPr>
          <w:rFonts w:ascii="宋体" w:eastAsia="宋体" w:hAnsi="宋体" w:hint="eastAsia"/>
          <w:sz w:val="24"/>
        </w:rPr>
        <w:t>涉及西门子变频器基础知识、G120变频器的接线与操作、G120变频器的运行与功能、S120系统与接线、S120系统的运行与功能、G120/S120通信、变频器的常用外围器件与外围电路、G120/S120变频器的主要功能图、参数设置与调试、G120/S120变频器的报警与故障诊断以及工程应用；西门子6SE70变频器主要功能图、参数设置、6SE70变频器工程应用；西门子V90伺服驱动器技术与应用</w:t>
      </w:r>
      <w:r>
        <w:rPr>
          <w:rFonts w:ascii="宋体" w:eastAsia="宋体" w:hAnsi="宋体"/>
          <w:sz w:val="24"/>
        </w:rPr>
        <w:t>。</w:t>
      </w:r>
    </w:p>
    <w:p w14:paraId="27235E7D" w14:textId="77777777" w:rsidR="00030C65" w:rsidRDefault="00000000">
      <w:pPr>
        <w:ind w:firstLineChars="200" w:firstLine="480"/>
        <w:rPr>
          <w:rFonts w:ascii="宋体" w:eastAsia="宋体" w:hAnsi="宋体"/>
          <w:sz w:val="24"/>
        </w:rPr>
      </w:pPr>
      <w:r>
        <w:rPr>
          <w:rFonts w:ascii="宋体" w:eastAsia="宋体" w:hAnsi="宋体"/>
          <w:sz w:val="24"/>
        </w:rPr>
        <w:t>总学时：32（理论32、实验0、实践0）</w:t>
      </w:r>
    </w:p>
    <w:p w14:paraId="12ECB974" w14:textId="77777777" w:rsidR="00030C65" w:rsidRDefault="00000000">
      <w:pPr>
        <w:ind w:firstLineChars="200" w:firstLine="480"/>
        <w:rPr>
          <w:rFonts w:ascii="宋体" w:eastAsia="宋体" w:hAnsi="宋体"/>
          <w:sz w:val="24"/>
        </w:rPr>
      </w:pPr>
      <w:r>
        <w:rPr>
          <w:rFonts w:ascii="宋体" w:eastAsia="宋体" w:hAnsi="宋体"/>
          <w:sz w:val="24"/>
        </w:rPr>
        <w:t>学分：2</w:t>
      </w:r>
    </w:p>
    <w:p w14:paraId="1E935B07"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1617E4C0" w14:textId="77777777" w:rsidR="00030C65" w:rsidRDefault="00000000">
      <w:pPr>
        <w:ind w:firstLineChars="200" w:firstLine="480"/>
        <w:rPr>
          <w:rFonts w:ascii="宋体" w:eastAsia="宋体" w:hAnsi="宋体"/>
          <w:sz w:val="24"/>
        </w:rPr>
      </w:pPr>
      <w:r>
        <w:rPr>
          <w:rFonts w:ascii="宋体" w:eastAsia="宋体" w:hAnsi="宋体"/>
          <w:sz w:val="24"/>
        </w:rPr>
        <w:t>计划开课学期：202</w:t>
      </w:r>
      <w:r>
        <w:rPr>
          <w:rFonts w:ascii="宋体" w:eastAsia="宋体" w:hAnsi="宋体" w:hint="eastAsia"/>
          <w:sz w:val="24"/>
        </w:rPr>
        <w:t>4</w:t>
      </w:r>
      <w:r>
        <w:rPr>
          <w:rFonts w:ascii="宋体" w:eastAsia="宋体" w:hAnsi="宋体"/>
          <w:sz w:val="24"/>
        </w:rPr>
        <w:t>-202</w:t>
      </w:r>
      <w:r>
        <w:rPr>
          <w:rFonts w:ascii="宋体" w:eastAsia="宋体" w:hAnsi="宋体" w:hint="eastAsia"/>
          <w:sz w:val="24"/>
        </w:rPr>
        <w:t>5</w:t>
      </w:r>
      <w:r>
        <w:rPr>
          <w:rFonts w:ascii="宋体" w:eastAsia="宋体" w:hAnsi="宋体"/>
          <w:sz w:val="24"/>
        </w:rPr>
        <w:t>-</w:t>
      </w:r>
      <w:r>
        <w:rPr>
          <w:rFonts w:ascii="宋体" w:eastAsia="宋体" w:hAnsi="宋体" w:hint="eastAsia"/>
          <w:sz w:val="24"/>
        </w:rPr>
        <w:t>1</w:t>
      </w:r>
    </w:p>
    <w:p w14:paraId="2DAF5EFC" w14:textId="77777777" w:rsidR="00030C65" w:rsidRDefault="00030C65">
      <w:pPr>
        <w:ind w:firstLineChars="200" w:firstLine="480"/>
        <w:rPr>
          <w:rFonts w:ascii="宋体" w:eastAsia="宋体" w:hAnsi="宋体"/>
          <w:sz w:val="24"/>
        </w:rPr>
      </w:pPr>
    </w:p>
    <w:p w14:paraId="3BDBBD18" w14:textId="4122BFD8" w:rsidR="00030C65" w:rsidRDefault="00000000">
      <w:pPr>
        <w:ind w:firstLineChars="200" w:firstLine="480"/>
        <w:rPr>
          <w:rFonts w:ascii="宋体" w:eastAsia="宋体" w:hAnsi="宋体"/>
          <w:sz w:val="24"/>
        </w:rPr>
      </w:pPr>
      <w:r>
        <w:rPr>
          <w:rFonts w:ascii="宋体" w:eastAsia="宋体" w:hAnsi="宋体"/>
          <w:sz w:val="24"/>
        </w:rPr>
        <w:t>5.《</w:t>
      </w:r>
      <w:r w:rsidR="00E314EC" w:rsidRPr="00E314EC">
        <w:rPr>
          <w:rFonts w:ascii="宋体" w:eastAsia="宋体" w:hAnsi="宋体" w:hint="eastAsia"/>
          <w:sz w:val="24"/>
        </w:rPr>
        <w:t>智能电网标准</w:t>
      </w:r>
      <w:r>
        <w:rPr>
          <w:rFonts w:ascii="宋体" w:eastAsia="宋体" w:hAnsi="宋体"/>
          <w:sz w:val="24"/>
        </w:rPr>
        <w:t>》</w:t>
      </w:r>
      <w:r w:rsidR="00E314EC" w:rsidRPr="00E314EC">
        <w:rPr>
          <w:rFonts w:ascii="宋体" w:eastAsia="宋体" w:hAnsi="宋体" w:hint="eastAsia"/>
          <w:sz w:val="24"/>
        </w:rPr>
        <w:t>智能电网所涉及的相关技术内容和标准，包括智能电网发展政策、全球范围内的关键项目取得的进展、各国和国际标准组织之间的合作，以及未来发展趋势等</w:t>
      </w:r>
      <w:r>
        <w:rPr>
          <w:rFonts w:ascii="宋体" w:eastAsia="宋体" w:hAnsi="宋体"/>
          <w:sz w:val="24"/>
        </w:rPr>
        <w:t>。</w:t>
      </w:r>
    </w:p>
    <w:p w14:paraId="77F2097F" w14:textId="330DAC70" w:rsidR="00030C65" w:rsidRDefault="00000000">
      <w:pPr>
        <w:ind w:firstLineChars="200" w:firstLine="480"/>
        <w:rPr>
          <w:rFonts w:ascii="宋体" w:eastAsia="宋体" w:hAnsi="宋体"/>
          <w:sz w:val="24"/>
        </w:rPr>
      </w:pPr>
      <w:r>
        <w:rPr>
          <w:rFonts w:ascii="宋体" w:eastAsia="宋体" w:hAnsi="宋体"/>
          <w:sz w:val="24"/>
        </w:rPr>
        <w:t>总学时：</w:t>
      </w:r>
      <w:r w:rsidR="00E314EC">
        <w:rPr>
          <w:rFonts w:ascii="宋体" w:eastAsia="宋体" w:hAnsi="宋体" w:hint="eastAsia"/>
          <w:sz w:val="24"/>
        </w:rPr>
        <w:t>48</w:t>
      </w:r>
      <w:r>
        <w:rPr>
          <w:rFonts w:ascii="宋体" w:eastAsia="宋体" w:hAnsi="宋体"/>
          <w:sz w:val="24"/>
        </w:rPr>
        <w:t>（理论</w:t>
      </w:r>
      <w:r w:rsidR="00E314EC">
        <w:rPr>
          <w:rFonts w:ascii="宋体" w:eastAsia="宋体" w:hAnsi="宋体" w:hint="eastAsia"/>
          <w:sz w:val="24"/>
        </w:rPr>
        <w:t>48</w:t>
      </w:r>
      <w:r>
        <w:rPr>
          <w:rFonts w:ascii="宋体" w:eastAsia="宋体" w:hAnsi="宋体"/>
          <w:sz w:val="24"/>
        </w:rPr>
        <w:t>、实验0、实践</w:t>
      </w:r>
      <w:r w:rsidR="00E314EC">
        <w:rPr>
          <w:rFonts w:ascii="宋体" w:eastAsia="宋体" w:hAnsi="宋体" w:hint="eastAsia"/>
          <w:sz w:val="24"/>
        </w:rPr>
        <w:t>0</w:t>
      </w:r>
      <w:r>
        <w:rPr>
          <w:rFonts w:ascii="宋体" w:eastAsia="宋体" w:hAnsi="宋体"/>
          <w:sz w:val="24"/>
        </w:rPr>
        <w:t>）</w:t>
      </w:r>
    </w:p>
    <w:p w14:paraId="1B634DCB" w14:textId="2622B49E" w:rsidR="00030C65" w:rsidRDefault="00000000">
      <w:pPr>
        <w:ind w:firstLineChars="200" w:firstLine="480"/>
        <w:rPr>
          <w:rFonts w:ascii="宋体" w:eastAsia="宋体" w:hAnsi="宋体" w:hint="eastAsia"/>
          <w:sz w:val="24"/>
        </w:rPr>
      </w:pPr>
      <w:r>
        <w:rPr>
          <w:rFonts w:ascii="宋体" w:eastAsia="宋体" w:hAnsi="宋体"/>
          <w:sz w:val="24"/>
        </w:rPr>
        <w:lastRenderedPageBreak/>
        <w:t>学分：</w:t>
      </w:r>
      <w:r w:rsidR="00E314EC">
        <w:rPr>
          <w:rFonts w:ascii="宋体" w:eastAsia="宋体" w:hAnsi="宋体" w:hint="eastAsia"/>
          <w:sz w:val="24"/>
        </w:rPr>
        <w:t>3</w:t>
      </w:r>
    </w:p>
    <w:p w14:paraId="4BAC1393"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2377DC66" w14:textId="77777777" w:rsidR="00030C65" w:rsidRDefault="00000000">
      <w:pPr>
        <w:ind w:firstLineChars="200" w:firstLine="480"/>
        <w:rPr>
          <w:rFonts w:ascii="宋体" w:eastAsia="宋体" w:hAnsi="宋体"/>
          <w:sz w:val="24"/>
        </w:rPr>
      </w:pPr>
      <w:r>
        <w:rPr>
          <w:rFonts w:ascii="宋体" w:eastAsia="宋体" w:hAnsi="宋体"/>
          <w:sz w:val="24"/>
        </w:rPr>
        <w:t>计划开课学期：202</w:t>
      </w:r>
      <w:r>
        <w:rPr>
          <w:rFonts w:ascii="宋体" w:eastAsia="宋体" w:hAnsi="宋体" w:hint="eastAsia"/>
          <w:sz w:val="24"/>
        </w:rPr>
        <w:t>4</w:t>
      </w:r>
      <w:r>
        <w:rPr>
          <w:rFonts w:ascii="宋体" w:eastAsia="宋体" w:hAnsi="宋体"/>
          <w:sz w:val="24"/>
        </w:rPr>
        <w:t>-202</w:t>
      </w:r>
      <w:r>
        <w:rPr>
          <w:rFonts w:ascii="宋体" w:eastAsia="宋体" w:hAnsi="宋体" w:hint="eastAsia"/>
          <w:sz w:val="24"/>
        </w:rPr>
        <w:t>5</w:t>
      </w:r>
      <w:r>
        <w:rPr>
          <w:rFonts w:ascii="宋体" w:eastAsia="宋体" w:hAnsi="宋体"/>
          <w:sz w:val="24"/>
        </w:rPr>
        <w:t>-</w:t>
      </w:r>
      <w:r>
        <w:rPr>
          <w:rFonts w:ascii="宋体" w:eastAsia="宋体" w:hAnsi="宋体" w:hint="eastAsia"/>
          <w:sz w:val="24"/>
        </w:rPr>
        <w:t>1</w:t>
      </w:r>
    </w:p>
    <w:p w14:paraId="484F0168" w14:textId="77777777" w:rsidR="00030C65" w:rsidRDefault="00030C65">
      <w:pPr>
        <w:ind w:firstLineChars="200" w:firstLine="480"/>
        <w:rPr>
          <w:rFonts w:ascii="宋体" w:eastAsia="宋体" w:hAnsi="宋体"/>
          <w:sz w:val="24"/>
        </w:rPr>
      </w:pPr>
    </w:p>
    <w:p w14:paraId="063EDB5C" w14:textId="13F1FB19" w:rsidR="00030C65" w:rsidRDefault="00000000">
      <w:pPr>
        <w:ind w:firstLineChars="200" w:firstLine="480"/>
        <w:rPr>
          <w:rFonts w:ascii="宋体" w:eastAsia="宋体" w:hAnsi="宋体"/>
          <w:sz w:val="24"/>
        </w:rPr>
      </w:pPr>
      <w:r>
        <w:rPr>
          <w:rFonts w:ascii="宋体" w:eastAsia="宋体" w:hAnsi="宋体"/>
          <w:sz w:val="24"/>
        </w:rPr>
        <w:t>6.《</w:t>
      </w:r>
      <w:r w:rsidR="00E76857" w:rsidRPr="00344609">
        <w:rPr>
          <w:rFonts w:ascii="宋体" w:eastAsia="宋体" w:hAnsi="宋体" w:hint="eastAsia"/>
          <w:sz w:val="24"/>
        </w:rPr>
        <w:t>电气装置接地与安全标准</w:t>
      </w:r>
      <w:r>
        <w:rPr>
          <w:rFonts w:ascii="宋体" w:eastAsia="宋体" w:hAnsi="宋体"/>
          <w:sz w:val="24"/>
        </w:rPr>
        <w:t>》</w:t>
      </w:r>
      <w:r w:rsidR="00344609" w:rsidRPr="00344609">
        <w:rPr>
          <w:rFonts w:ascii="宋体" w:eastAsia="宋体" w:hAnsi="宋体" w:hint="eastAsia"/>
          <w:sz w:val="24"/>
        </w:rPr>
        <w:t>涉及高压电气装置接地，发电厂和变电站的接地网，高压架空线路和电缆线路的接地，高压配电电气装置的接地，低压系统接地形式、架空线路的接地、电气装置的接地电阻和保护总等电位联结系统，低压电气装置的接地装置和保护等相关的安全注意事项</w:t>
      </w:r>
      <w:r>
        <w:rPr>
          <w:rFonts w:ascii="宋体" w:eastAsia="宋体" w:hAnsi="宋体"/>
          <w:sz w:val="24"/>
        </w:rPr>
        <w:t>。</w:t>
      </w:r>
    </w:p>
    <w:p w14:paraId="34720993" w14:textId="4D91C2CD" w:rsidR="00030C65" w:rsidRDefault="00000000">
      <w:pPr>
        <w:ind w:firstLineChars="200" w:firstLine="480"/>
        <w:rPr>
          <w:rFonts w:ascii="宋体" w:eastAsia="宋体" w:hAnsi="宋体"/>
          <w:sz w:val="24"/>
        </w:rPr>
      </w:pPr>
      <w:r>
        <w:rPr>
          <w:rFonts w:ascii="宋体" w:eastAsia="宋体" w:hAnsi="宋体"/>
          <w:sz w:val="24"/>
        </w:rPr>
        <w:t>总学时：32（理论</w:t>
      </w:r>
      <w:r w:rsidR="00E76857">
        <w:rPr>
          <w:rFonts w:ascii="宋体" w:eastAsia="宋体" w:hAnsi="宋体" w:hint="eastAsia"/>
          <w:sz w:val="24"/>
        </w:rPr>
        <w:t>32</w:t>
      </w:r>
      <w:r>
        <w:rPr>
          <w:rFonts w:ascii="宋体" w:eastAsia="宋体" w:hAnsi="宋体"/>
          <w:sz w:val="24"/>
        </w:rPr>
        <w:t>、实验0、实践</w:t>
      </w:r>
      <w:r w:rsidR="00E76857">
        <w:rPr>
          <w:rFonts w:ascii="宋体" w:eastAsia="宋体" w:hAnsi="宋体" w:hint="eastAsia"/>
          <w:sz w:val="24"/>
        </w:rPr>
        <w:t>0</w:t>
      </w:r>
      <w:r>
        <w:rPr>
          <w:rFonts w:ascii="宋体" w:eastAsia="宋体" w:hAnsi="宋体"/>
          <w:sz w:val="24"/>
        </w:rPr>
        <w:t>）</w:t>
      </w:r>
    </w:p>
    <w:p w14:paraId="15E62C3D" w14:textId="77777777" w:rsidR="00030C65" w:rsidRDefault="00000000">
      <w:pPr>
        <w:ind w:firstLineChars="200" w:firstLine="480"/>
        <w:rPr>
          <w:rFonts w:ascii="宋体" w:eastAsia="宋体" w:hAnsi="宋体"/>
          <w:sz w:val="24"/>
        </w:rPr>
      </w:pPr>
      <w:r>
        <w:rPr>
          <w:rFonts w:ascii="宋体" w:eastAsia="宋体" w:hAnsi="宋体"/>
          <w:sz w:val="24"/>
        </w:rPr>
        <w:t>学分：2</w:t>
      </w:r>
    </w:p>
    <w:p w14:paraId="3A3BDFDA"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260770CF" w14:textId="77777777" w:rsidR="00030C65" w:rsidRDefault="00000000">
      <w:pPr>
        <w:ind w:firstLineChars="200" w:firstLine="480"/>
        <w:rPr>
          <w:rFonts w:ascii="宋体" w:eastAsia="宋体" w:hAnsi="宋体"/>
          <w:sz w:val="24"/>
        </w:rPr>
      </w:pPr>
      <w:r>
        <w:rPr>
          <w:rFonts w:ascii="宋体" w:eastAsia="宋体" w:hAnsi="宋体"/>
          <w:sz w:val="24"/>
        </w:rPr>
        <w:t>计划开课学期：202</w:t>
      </w:r>
      <w:r>
        <w:rPr>
          <w:rFonts w:ascii="宋体" w:eastAsia="宋体" w:hAnsi="宋体" w:hint="eastAsia"/>
          <w:sz w:val="24"/>
        </w:rPr>
        <w:t>4</w:t>
      </w:r>
      <w:r>
        <w:rPr>
          <w:rFonts w:ascii="宋体" w:eastAsia="宋体" w:hAnsi="宋体"/>
          <w:sz w:val="24"/>
        </w:rPr>
        <w:t>-202</w:t>
      </w:r>
      <w:r>
        <w:rPr>
          <w:rFonts w:ascii="宋体" w:eastAsia="宋体" w:hAnsi="宋体" w:hint="eastAsia"/>
          <w:sz w:val="24"/>
        </w:rPr>
        <w:t>5</w:t>
      </w:r>
      <w:r>
        <w:rPr>
          <w:rFonts w:ascii="宋体" w:eastAsia="宋体" w:hAnsi="宋体"/>
          <w:sz w:val="24"/>
        </w:rPr>
        <w:t>-</w:t>
      </w:r>
      <w:r>
        <w:rPr>
          <w:rFonts w:ascii="宋体" w:eastAsia="宋体" w:hAnsi="宋体" w:hint="eastAsia"/>
          <w:sz w:val="24"/>
        </w:rPr>
        <w:t>1</w:t>
      </w:r>
    </w:p>
    <w:p w14:paraId="067F7B09" w14:textId="77777777" w:rsidR="00030C65" w:rsidRDefault="00030C65">
      <w:pPr>
        <w:ind w:firstLineChars="200" w:firstLine="480"/>
        <w:rPr>
          <w:rFonts w:ascii="宋体" w:eastAsia="宋体" w:hAnsi="宋体"/>
          <w:sz w:val="24"/>
        </w:rPr>
      </w:pPr>
    </w:p>
    <w:p w14:paraId="039BCCEC" w14:textId="3E73A6FF" w:rsidR="00030C65" w:rsidRDefault="00000000">
      <w:pPr>
        <w:ind w:firstLineChars="200" w:firstLine="480"/>
        <w:rPr>
          <w:rFonts w:ascii="宋体" w:eastAsia="宋体" w:hAnsi="宋体"/>
          <w:sz w:val="24"/>
        </w:rPr>
      </w:pPr>
      <w:r>
        <w:rPr>
          <w:rFonts w:ascii="宋体" w:eastAsia="宋体" w:hAnsi="宋体"/>
          <w:sz w:val="24"/>
        </w:rPr>
        <w:t>7.《</w:t>
      </w:r>
      <w:r w:rsidR="00344609" w:rsidRPr="00344609">
        <w:rPr>
          <w:rFonts w:ascii="宋体" w:eastAsia="宋体" w:hAnsi="宋体" w:hint="eastAsia"/>
          <w:sz w:val="24"/>
        </w:rPr>
        <w:t>工业标准化</w:t>
      </w:r>
      <w:r>
        <w:rPr>
          <w:rFonts w:ascii="宋体" w:eastAsia="宋体" w:hAnsi="宋体"/>
          <w:sz w:val="24"/>
        </w:rPr>
        <w:t>》</w:t>
      </w:r>
      <w:r w:rsidR="00344609" w:rsidRPr="00344609">
        <w:rPr>
          <w:rFonts w:ascii="宋体" w:eastAsia="宋体" w:hAnsi="宋体" w:hint="eastAsia"/>
          <w:sz w:val="24"/>
        </w:rPr>
        <w:t>涉及标准化概论，企业标准化，产品实现过程中的标准化，信息技术应用标准化，质量、环境、职业健康、安全管理等相关内容。</w:t>
      </w:r>
    </w:p>
    <w:p w14:paraId="0B1130A9" w14:textId="34B30072" w:rsidR="00030C65" w:rsidRDefault="00000000">
      <w:pPr>
        <w:ind w:firstLineChars="200" w:firstLine="480"/>
        <w:rPr>
          <w:rFonts w:ascii="宋体" w:eastAsia="宋体" w:hAnsi="宋体"/>
          <w:sz w:val="24"/>
        </w:rPr>
      </w:pPr>
      <w:r>
        <w:rPr>
          <w:rFonts w:ascii="宋体" w:eastAsia="宋体" w:hAnsi="宋体"/>
          <w:sz w:val="24"/>
        </w:rPr>
        <w:t>总学时：</w:t>
      </w:r>
      <w:r w:rsidR="00344609">
        <w:rPr>
          <w:rFonts w:ascii="宋体" w:eastAsia="宋体" w:hAnsi="宋体" w:hint="eastAsia"/>
          <w:sz w:val="24"/>
        </w:rPr>
        <w:t>16</w:t>
      </w:r>
      <w:r>
        <w:rPr>
          <w:rFonts w:ascii="宋体" w:eastAsia="宋体" w:hAnsi="宋体"/>
          <w:sz w:val="24"/>
        </w:rPr>
        <w:t>（理论</w:t>
      </w:r>
      <w:r>
        <w:rPr>
          <w:rFonts w:ascii="宋体" w:eastAsia="宋体" w:hAnsi="宋体" w:hint="eastAsia"/>
          <w:sz w:val="24"/>
        </w:rPr>
        <w:t>16</w:t>
      </w:r>
      <w:r>
        <w:rPr>
          <w:rFonts w:ascii="宋体" w:eastAsia="宋体" w:hAnsi="宋体"/>
          <w:sz w:val="24"/>
        </w:rPr>
        <w:t>、实验0、实践</w:t>
      </w:r>
      <w:r w:rsidR="00344609">
        <w:rPr>
          <w:rFonts w:ascii="宋体" w:eastAsia="宋体" w:hAnsi="宋体" w:hint="eastAsia"/>
          <w:sz w:val="24"/>
        </w:rPr>
        <w:t>0</w:t>
      </w:r>
      <w:r>
        <w:rPr>
          <w:rFonts w:ascii="宋体" w:eastAsia="宋体" w:hAnsi="宋体"/>
          <w:sz w:val="24"/>
        </w:rPr>
        <w:t>）</w:t>
      </w:r>
    </w:p>
    <w:p w14:paraId="2D847C57" w14:textId="0BF50FD9" w:rsidR="00030C65" w:rsidRDefault="00000000">
      <w:pPr>
        <w:ind w:firstLineChars="200" w:firstLine="480"/>
        <w:rPr>
          <w:rFonts w:ascii="宋体" w:eastAsia="宋体" w:hAnsi="宋体" w:hint="eastAsia"/>
          <w:sz w:val="24"/>
        </w:rPr>
      </w:pPr>
      <w:r>
        <w:rPr>
          <w:rFonts w:ascii="宋体" w:eastAsia="宋体" w:hAnsi="宋体"/>
          <w:sz w:val="24"/>
        </w:rPr>
        <w:t>学分：</w:t>
      </w:r>
      <w:r w:rsidR="00344609">
        <w:rPr>
          <w:rFonts w:ascii="宋体" w:eastAsia="宋体" w:hAnsi="宋体" w:hint="eastAsia"/>
          <w:sz w:val="24"/>
        </w:rPr>
        <w:t>1</w:t>
      </w:r>
    </w:p>
    <w:p w14:paraId="4EA2F13E"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5C0DB6FB" w14:textId="77777777" w:rsidR="00030C65" w:rsidRDefault="00000000">
      <w:pPr>
        <w:ind w:firstLineChars="200" w:firstLine="480"/>
        <w:rPr>
          <w:rFonts w:ascii="宋体" w:eastAsia="宋体" w:hAnsi="宋体"/>
          <w:sz w:val="24"/>
        </w:rPr>
      </w:pPr>
      <w:r>
        <w:rPr>
          <w:rFonts w:ascii="宋体" w:eastAsia="宋体" w:hAnsi="宋体"/>
          <w:sz w:val="24"/>
        </w:rPr>
        <w:t>计划开课学期：202</w:t>
      </w:r>
      <w:r>
        <w:rPr>
          <w:rFonts w:ascii="宋体" w:eastAsia="宋体" w:hAnsi="宋体" w:hint="eastAsia"/>
          <w:sz w:val="24"/>
        </w:rPr>
        <w:t>4</w:t>
      </w:r>
      <w:r>
        <w:rPr>
          <w:rFonts w:ascii="宋体" w:eastAsia="宋体" w:hAnsi="宋体"/>
          <w:sz w:val="24"/>
        </w:rPr>
        <w:t>-202</w:t>
      </w:r>
      <w:r>
        <w:rPr>
          <w:rFonts w:ascii="宋体" w:eastAsia="宋体" w:hAnsi="宋体" w:hint="eastAsia"/>
          <w:sz w:val="24"/>
        </w:rPr>
        <w:t>5</w:t>
      </w:r>
      <w:r>
        <w:rPr>
          <w:rFonts w:ascii="宋体" w:eastAsia="宋体" w:hAnsi="宋体"/>
          <w:sz w:val="24"/>
        </w:rPr>
        <w:t>-2</w:t>
      </w:r>
    </w:p>
    <w:p w14:paraId="1531A4C3" w14:textId="77777777" w:rsidR="00030C65" w:rsidRDefault="00030C65">
      <w:pPr>
        <w:ind w:firstLineChars="200" w:firstLine="480"/>
        <w:rPr>
          <w:rFonts w:ascii="宋体" w:eastAsia="宋体" w:hAnsi="宋体"/>
          <w:sz w:val="24"/>
        </w:rPr>
      </w:pPr>
    </w:p>
    <w:p w14:paraId="4EA5E936" w14:textId="77777777" w:rsidR="00344609" w:rsidRPr="00344609" w:rsidRDefault="00000000" w:rsidP="00344609">
      <w:pPr>
        <w:ind w:firstLineChars="200" w:firstLine="480"/>
        <w:rPr>
          <w:rFonts w:ascii="宋体" w:eastAsia="宋体" w:hAnsi="宋体"/>
          <w:sz w:val="24"/>
        </w:rPr>
      </w:pPr>
      <w:r>
        <w:rPr>
          <w:rFonts w:ascii="宋体" w:eastAsia="宋体" w:hAnsi="宋体"/>
          <w:sz w:val="24"/>
        </w:rPr>
        <w:t>8.《</w:t>
      </w:r>
      <w:r w:rsidR="00344609" w:rsidRPr="00344609">
        <w:rPr>
          <w:rFonts w:ascii="宋体" w:eastAsia="宋体" w:hAnsi="宋体" w:hint="eastAsia"/>
          <w:sz w:val="24"/>
        </w:rPr>
        <w:t>供配电系统设计规范</w:t>
      </w:r>
      <w:r>
        <w:rPr>
          <w:rFonts w:ascii="宋体" w:eastAsia="宋体" w:hAnsi="宋体"/>
          <w:sz w:val="24"/>
        </w:rPr>
        <w:t>》</w:t>
      </w:r>
      <w:r w:rsidR="00344609" w:rsidRPr="00344609">
        <w:rPr>
          <w:rFonts w:ascii="宋体" w:eastAsia="宋体" w:hAnsi="宋体" w:hint="eastAsia"/>
          <w:sz w:val="24"/>
        </w:rPr>
        <w:t>涉及负荷分级及供电要求，电源及供电系统，电压选择和电能质量，无功补偿，低压配电等相关设计规范。</w:t>
      </w:r>
    </w:p>
    <w:p w14:paraId="4D1D9F4C" w14:textId="05ADFBF2" w:rsidR="00030C65" w:rsidRDefault="00000000" w:rsidP="00344609">
      <w:pPr>
        <w:ind w:firstLineChars="200" w:firstLine="480"/>
        <w:rPr>
          <w:rFonts w:ascii="宋体" w:eastAsia="宋体" w:hAnsi="宋体" w:hint="eastAsia"/>
          <w:sz w:val="24"/>
        </w:rPr>
      </w:pPr>
      <w:r>
        <w:rPr>
          <w:rFonts w:ascii="宋体" w:eastAsia="宋体" w:hAnsi="宋体"/>
          <w:sz w:val="24"/>
        </w:rPr>
        <w:t>学分：</w:t>
      </w:r>
      <w:r w:rsidR="00344609">
        <w:rPr>
          <w:rFonts w:ascii="宋体" w:eastAsia="宋体" w:hAnsi="宋体" w:hint="eastAsia"/>
          <w:sz w:val="24"/>
        </w:rPr>
        <w:t>3</w:t>
      </w:r>
    </w:p>
    <w:p w14:paraId="04750E17" w14:textId="77777777" w:rsidR="00030C65" w:rsidRDefault="00000000">
      <w:pPr>
        <w:ind w:firstLineChars="200" w:firstLine="480"/>
        <w:rPr>
          <w:rFonts w:ascii="宋体" w:eastAsia="宋体" w:hAnsi="宋体"/>
          <w:sz w:val="24"/>
        </w:rPr>
      </w:pPr>
      <w:r>
        <w:rPr>
          <w:rFonts w:ascii="宋体" w:eastAsia="宋体" w:hAnsi="宋体"/>
          <w:sz w:val="24"/>
        </w:rPr>
        <w:t>考核方式：考查</w:t>
      </w:r>
    </w:p>
    <w:p w14:paraId="19AA35EA" w14:textId="77777777" w:rsidR="00030C65" w:rsidRDefault="00000000">
      <w:pPr>
        <w:ind w:firstLineChars="200" w:firstLine="480"/>
        <w:rPr>
          <w:rFonts w:ascii="宋体" w:eastAsia="宋体" w:hAnsi="宋体"/>
          <w:sz w:val="24"/>
        </w:rPr>
      </w:pPr>
      <w:r>
        <w:rPr>
          <w:rFonts w:ascii="宋体" w:eastAsia="宋体" w:hAnsi="宋体"/>
          <w:sz w:val="24"/>
        </w:rPr>
        <w:t>计划开课学期：202</w:t>
      </w:r>
      <w:r>
        <w:rPr>
          <w:rFonts w:ascii="宋体" w:eastAsia="宋体" w:hAnsi="宋体" w:hint="eastAsia"/>
          <w:sz w:val="24"/>
        </w:rPr>
        <w:t>4</w:t>
      </w:r>
      <w:r>
        <w:rPr>
          <w:rFonts w:ascii="宋体" w:eastAsia="宋体" w:hAnsi="宋体"/>
          <w:sz w:val="24"/>
        </w:rPr>
        <w:t>-202</w:t>
      </w:r>
      <w:r>
        <w:rPr>
          <w:rFonts w:ascii="宋体" w:eastAsia="宋体" w:hAnsi="宋体" w:hint="eastAsia"/>
          <w:sz w:val="24"/>
        </w:rPr>
        <w:t>5</w:t>
      </w:r>
      <w:r>
        <w:rPr>
          <w:rFonts w:ascii="宋体" w:eastAsia="宋体" w:hAnsi="宋体"/>
          <w:sz w:val="24"/>
        </w:rPr>
        <w:t>-2</w:t>
      </w:r>
    </w:p>
    <w:p w14:paraId="31E31645" w14:textId="77777777" w:rsidR="00030C65" w:rsidRDefault="00030C65"/>
    <w:sectPr w:rsidR="00030C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D69F5B"/>
    <w:multiLevelType w:val="singleLevel"/>
    <w:tmpl w:val="DFD69F5B"/>
    <w:lvl w:ilvl="0">
      <w:start w:val="1"/>
      <w:numFmt w:val="chineseCounting"/>
      <w:suff w:val="nothing"/>
      <w:lvlText w:val="%1、"/>
      <w:lvlJc w:val="left"/>
      <w:rPr>
        <w:rFonts w:hint="eastAsia"/>
      </w:rPr>
    </w:lvl>
  </w:abstractNum>
  <w:abstractNum w:abstractNumId="1" w15:restartNumberingAfterBreak="0">
    <w:nsid w:val="0B9E1598"/>
    <w:multiLevelType w:val="singleLevel"/>
    <w:tmpl w:val="0B9E1598"/>
    <w:lvl w:ilvl="0">
      <w:start w:val="1"/>
      <w:numFmt w:val="decimal"/>
      <w:lvlText w:val="%1."/>
      <w:lvlJc w:val="left"/>
      <w:pPr>
        <w:tabs>
          <w:tab w:val="left" w:pos="312"/>
        </w:tabs>
      </w:pPr>
    </w:lvl>
  </w:abstractNum>
  <w:num w:numId="1" w16cid:durableId="2035842472">
    <w:abstractNumId w:val="0"/>
  </w:num>
  <w:num w:numId="2" w16cid:durableId="11541823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0NzA0MTk5NzJhYTQ3ZTEyZjM0MDk0MDJlZWQwOGQifQ=="/>
  </w:docVars>
  <w:rsids>
    <w:rsidRoot w:val="00030C65"/>
    <w:rsid w:val="00030C65"/>
    <w:rsid w:val="00344609"/>
    <w:rsid w:val="0055454A"/>
    <w:rsid w:val="00721A13"/>
    <w:rsid w:val="008A1B7E"/>
    <w:rsid w:val="00C626A1"/>
    <w:rsid w:val="00E203EB"/>
    <w:rsid w:val="00E314EC"/>
    <w:rsid w:val="00E76857"/>
    <w:rsid w:val="00EA6593"/>
    <w:rsid w:val="18183641"/>
    <w:rsid w:val="316C4664"/>
    <w:rsid w:val="65FC1D2A"/>
    <w:rsid w:val="6AD33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F6484"/>
  <w15:docId w15:val="{E67ACF9D-7997-4F9B-89B8-A0752C23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List Paragraph"/>
    <w:basedOn w:val="a"/>
    <w:uiPriority w:val="99"/>
    <w:unhideWhenUsed/>
    <w:rsid w:val="00E314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dc:creator>
  <cp:lastModifiedBy>Lihai Guan</cp:lastModifiedBy>
  <cp:revision>9</cp:revision>
  <dcterms:created xsi:type="dcterms:W3CDTF">2024-03-20T08:26:00Z</dcterms:created>
  <dcterms:modified xsi:type="dcterms:W3CDTF">2024-03-24T05:17:00Z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03F022035DDC4273977AA4AE116EFFF9_12</vt:lpwstr>
  </property>
</Properties>
</file>