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沈阳科技学院本科专业建设管理办法</w:t>
      </w:r>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沈科发〔2021〕150号</w:t>
      </w:r>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仿宋_GB2312" w:hAnsi="仿宋_GB2312" w:eastAsia="仿宋_GB2312" w:cs="仿宋_GB2312"/>
          <w:color w:val="000000"/>
          <w:sz w:val="32"/>
          <w:szCs w:val="32"/>
        </w:rPr>
      </w:pPr>
      <w:bookmarkStart w:id="0" w:name="_GoBack"/>
      <w:bookmarkEnd w:id="0"/>
    </w:p>
    <w:p>
      <w:pPr>
        <w:spacing w:line="560" w:lineRule="exact"/>
        <w:jc w:val="center"/>
        <w:rPr>
          <w:rFonts w:ascii="黑体" w:hAnsi="黑体" w:eastAsia="黑体" w:cs="宋体"/>
          <w:color w:val="000000"/>
          <w:sz w:val="32"/>
          <w:szCs w:val="32"/>
        </w:rPr>
      </w:pPr>
      <w:r>
        <w:rPr>
          <w:rFonts w:hint="eastAsia" w:ascii="黑体" w:hAnsi="黑体" w:eastAsia="黑体" w:cs="宋体"/>
          <w:color w:val="000000"/>
          <w:sz w:val="32"/>
          <w:szCs w:val="32"/>
        </w:rPr>
        <w:t>第一章  总</w:t>
      </w:r>
      <w:r>
        <w:rPr>
          <w:rFonts w:hint="eastAsia" w:ascii="黑体" w:hAnsi="黑体" w:eastAsia="黑体" w:cs="宋体"/>
          <w:color w:val="000000"/>
          <w:sz w:val="32"/>
          <w:szCs w:val="32"/>
          <w:lang w:val="en-US" w:eastAsia="zh-CN"/>
        </w:rPr>
        <w:t xml:space="preserve"> </w:t>
      </w:r>
      <w:r>
        <w:rPr>
          <w:rFonts w:hint="eastAsia" w:ascii="黑体" w:hAnsi="黑体" w:eastAsia="黑体" w:cs="宋体"/>
          <w:color w:val="000000"/>
          <w:sz w:val="32"/>
          <w:szCs w:val="32"/>
        </w:rPr>
        <w:t>则</w:t>
      </w:r>
    </w:p>
    <w:p>
      <w:pPr>
        <w:spacing w:line="56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第一条</w:t>
      </w:r>
      <w:r>
        <w:rPr>
          <w:rFonts w:hint="eastAsia" w:ascii="仿宋_GB2312" w:hAnsi="宋体" w:eastAsia="仿宋_GB2312" w:cs="宋体"/>
          <w:color w:val="000000"/>
          <w:sz w:val="32"/>
          <w:szCs w:val="32"/>
        </w:rPr>
        <w:t xml:space="preserve">  为进一步规范本科专业建设与管理，促进我校教育质量、规模、结构和效益的协调发展，提高学校整体办学水平，根据教育部颁布的《普通高等学校本科专业设置管理规定》（2012年）、《教育部关于加快建设高水平本科教育全面提高人才培养能力的意见》（教高〔2018〕2号），结合学校实际，特制定本办法。</w:t>
      </w:r>
    </w:p>
    <w:p>
      <w:pPr>
        <w:spacing w:line="56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第二条</w:t>
      </w:r>
      <w:r>
        <w:rPr>
          <w:rFonts w:hint="eastAsia" w:ascii="仿宋_GB2312" w:hAnsi="宋体" w:eastAsia="仿宋_GB2312" w:cs="宋体"/>
          <w:color w:val="000000"/>
          <w:sz w:val="32"/>
          <w:szCs w:val="32"/>
        </w:rPr>
        <w:t xml:space="preserve">  专业建设的指导思想</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主动适应国家和区域经济社会发展需要，适应知识创新、科技进步以及学科发展需要，紧密结合学校办学定位，深化教育教学改革，加强专业内涵建设，注重专业协调发展，突出专业特色，大力推进专业集群建设，提升学校核心竞争力，促进学校可持续发展。走质量、结构、特色、效益协调发展的办学道路。</w:t>
      </w:r>
    </w:p>
    <w:p>
      <w:pPr>
        <w:spacing w:line="56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第三条</w:t>
      </w:r>
      <w:r>
        <w:rPr>
          <w:rFonts w:hint="eastAsia" w:ascii="仿宋_GB2312" w:hAnsi="宋体" w:eastAsia="仿宋_GB2312" w:cs="宋体"/>
          <w:color w:val="000000"/>
          <w:sz w:val="32"/>
          <w:szCs w:val="32"/>
        </w:rPr>
        <w:t xml:space="preserve">  专业建设与管理的基本原则</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1.需求性原则：设置的专业应符合行业和区域经济社会发展对人才培养的需要，必须有相对稳定的人才需求量。</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2.效益性原则：设置专业应有利于提高教育教学质量和办学效益，形成合理的专业结构与布局，有利推进学校教育教学改革。</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3.发展性原则：设置专业应符合学校办学指导思想和专业发展规划，应对所属专业群的发展起到重要的支撑作用或具有较好的发展前景。</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4.优先性原则：学校优先考虑设置国家和地方经济建设急需的、需重点发展的专业，能体现学校专业特色与定位、发挥学校办学整体优势的专业，以及行业和区域发展急需的、重点支持的专业。</w:t>
      </w:r>
    </w:p>
    <w:p>
      <w:pPr>
        <w:spacing w:line="56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第四条</w:t>
      </w:r>
      <w:r>
        <w:rPr>
          <w:rFonts w:hint="eastAsia" w:ascii="仿宋_GB2312" w:hAnsi="宋体" w:eastAsia="仿宋_GB2312" w:cs="宋体"/>
          <w:color w:val="000000"/>
          <w:sz w:val="32"/>
          <w:szCs w:val="32"/>
        </w:rPr>
        <w:t xml:space="preserve">  专业建设与管理工作是考核各系部教学工作业绩的重要内容。　　</w:t>
      </w:r>
    </w:p>
    <w:p>
      <w:pPr>
        <w:spacing w:line="560" w:lineRule="exact"/>
        <w:jc w:val="center"/>
        <w:rPr>
          <w:rFonts w:ascii="黑体" w:hAnsi="黑体" w:eastAsia="黑体" w:cs="宋体"/>
          <w:color w:val="000000"/>
          <w:sz w:val="32"/>
          <w:szCs w:val="32"/>
        </w:rPr>
      </w:pPr>
      <w:r>
        <w:rPr>
          <w:rFonts w:hint="eastAsia" w:ascii="黑体" w:hAnsi="黑体" w:eastAsia="黑体" w:cs="宋体"/>
          <w:color w:val="000000"/>
          <w:sz w:val="32"/>
          <w:szCs w:val="32"/>
        </w:rPr>
        <w:t>第二章  专业设置</w:t>
      </w:r>
    </w:p>
    <w:p>
      <w:pPr>
        <w:spacing w:line="56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第五条</w:t>
      </w:r>
      <w:r>
        <w:rPr>
          <w:rFonts w:hint="eastAsia" w:ascii="仿宋_GB2312" w:hAnsi="宋体" w:eastAsia="仿宋_GB2312" w:cs="宋体"/>
          <w:color w:val="000000"/>
          <w:sz w:val="32"/>
          <w:szCs w:val="32"/>
        </w:rPr>
        <w:t xml:space="preserve">  本科专业设置应符合教育部和辽宁省教育厅有关规定，符合学校总体发展规划和办学定位。重点建设适应产业行业需求、特色优势明显的专业，重点增设区域产业转型升级必需的紧缺专业、战略性新兴专业相关专业。</w:t>
      </w:r>
    </w:p>
    <w:p>
      <w:pPr>
        <w:spacing w:line="56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 xml:space="preserve">第六条 </w:t>
      </w:r>
      <w:r>
        <w:rPr>
          <w:rFonts w:hint="eastAsia" w:ascii="仿宋_GB2312" w:hAnsi="宋体" w:eastAsia="仿宋_GB2312" w:cs="宋体"/>
          <w:color w:val="000000"/>
          <w:sz w:val="32"/>
          <w:szCs w:val="32"/>
        </w:rPr>
        <w:t xml:space="preserve"> 新设置本科专业，应具备以下基本条件：</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（一）有稳定的社会需求。</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（二）有科学规范的专业人才培养方案及保障专业可持续发展的相关制度。</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（三）有相关学科专业为依托，有完成专业人才培养方案所必需的专兼职教师队伍及教学辅助人员。</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（四）具备开办专业所必需的经费、教学用房、仪器设备、图书资料、实习场所等办学条件。</w:t>
      </w:r>
    </w:p>
    <w:p>
      <w:pPr>
        <w:spacing w:line="56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第七条</w:t>
      </w:r>
      <w:r>
        <w:rPr>
          <w:rFonts w:hint="eastAsia" w:ascii="仿宋_GB2312" w:hAnsi="宋体" w:eastAsia="仿宋_GB2312" w:cs="宋体"/>
          <w:color w:val="000000"/>
          <w:sz w:val="32"/>
          <w:szCs w:val="32"/>
        </w:rPr>
        <w:t xml:space="preserve">  对有下述情况的专业限制设置：</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（一）社会需求和就业前景不好的专业；</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（二）不符合学校办学定位和发展规划的专业；</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（三）现有办学条件不足，或无相关学科基础的专业；</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（四）国家控制布点，或省内布点过多的专业。</w:t>
      </w:r>
    </w:p>
    <w:p>
      <w:pPr>
        <w:spacing w:line="56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第八条</w:t>
      </w:r>
      <w:r>
        <w:rPr>
          <w:rFonts w:hint="eastAsia" w:ascii="仿宋_GB2312" w:hAnsi="宋体" w:eastAsia="仿宋_GB2312" w:cs="宋体"/>
          <w:color w:val="000000"/>
          <w:sz w:val="32"/>
          <w:szCs w:val="32"/>
        </w:rPr>
        <w:t xml:space="preserve">  申报新专业应经过充分调研，组织相关专家共同论证的基础上，经学校教学委员会审议通过，校长签署意见后，予以申报，</w:t>
      </w:r>
    </w:p>
    <w:p>
      <w:pPr>
        <w:spacing w:line="56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 xml:space="preserve">第九条  </w:t>
      </w:r>
      <w:r>
        <w:rPr>
          <w:rFonts w:hint="eastAsia" w:ascii="仿宋_GB2312" w:hAnsi="宋体" w:eastAsia="仿宋_GB2312" w:cs="宋体"/>
          <w:color w:val="000000"/>
          <w:sz w:val="32"/>
          <w:szCs w:val="32"/>
        </w:rPr>
        <w:t>实行专业动态管理，建立专业预警与退出机制，实行招生就业情况与专业预警和动态调整挂钩，每年公布校内预警和退出的专业。 </w:t>
      </w:r>
    </w:p>
    <w:p>
      <w:pPr>
        <w:spacing w:line="560" w:lineRule="exact"/>
        <w:jc w:val="center"/>
        <w:rPr>
          <w:rFonts w:ascii="黑体" w:hAnsi="黑体" w:eastAsia="黑体" w:cs="宋体"/>
          <w:color w:val="000000"/>
          <w:sz w:val="32"/>
          <w:szCs w:val="32"/>
        </w:rPr>
      </w:pPr>
      <w:r>
        <w:rPr>
          <w:rFonts w:hint="eastAsia" w:ascii="黑体" w:hAnsi="黑体" w:eastAsia="黑体" w:cs="宋体"/>
          <w:color w:val="000000"/>
          <w:sz w:val="32"/>
          <w:szCs w:val="32"/>
        </w:rPr>
        <w:t>第三章  专业建设</w:t>
      </w:r>
    </w:p>
    <w:p>
      <w:pPr>
        <w:spacing w:line="56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第十条</w:t>
      </w:r>
      <w:r>
        <w:rPr>
          <w:rFonts w:hint="eastAsia" w:ascii="仿宋_GB2312" w:hAnsi="宋体" w:eastAsia="仿宋_GB2312" w:cs="宋体"/>
          <w:color w:val="000000"/>
          <w:sz w:val="32"/>
          <w:szCs w:val="32"/>
        </w:rPr>
        <w:t xml:space="preserve">  专业建设的内容包括专业建设发展规划、专业人才培养方案、师资队伍建设、课程建设、教材建设、实验室与实习基地建设、教学研究、教学改革、教学手段、图书资料及教学场所等。</w:t>
      </w:r>
    </w:p>
    <w:p>
      <w:pPr>
        <w:spacing w:line="56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第十一条</w:t>
      </w:r>
      <w:r>
        <w:rPr>
          <w:rFonts w:hint="eastAsia" w:ascii="仿宋_GB2312" w:hAnsi="宋体" w:eastAsia="仿宋_GB2312" w:cs="宋体"/>
          <w:color w:val="000000"/>
          <w:sz w:val="32"/>
          <w:szCs w:val="32"/>
        </w:rPr>
        <w:t> 专业建设发展规划是专业建设发展的依据，是学校发展战略目标的具体体现，学校应根据社会发展的需要适时制订和调整专业建设发展规划，每个专业也应制订本专业建设规划。</w:t>
      </w:r>
    </w:p>
    <w:p>
      <w:pPr>
        <w:spacing w:line="56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第十二条</w:t>
      </w:r>
      <w:r>
        <w:rPr>
          <w:rFonts w:hint="eastAsia" w:ascii="仿宋_GB2312" w:hAnsi="宋体" w:eastAsia="仿宋_GB2312" w:cs="宋体"/>
          <w:color w:val="000000"/>
          <w:sz w:val="32"/>
          <w:szCs w:val="32"/>
        </w:rPr>
        <w:t xml:space="preserve"> 专业人才培养方案是学校保证教学质量和人才培养规格的重要方案，是组织教学过程、安排教学任务、确定教学编制的主要依据。专业培养方案原则上每三到四年做一次大的修订，需广泛征求用人单位、有关专家、教师和学生的意见和建议，并经校内外专家论证和学校教学委员会审定后定稿。培养方案一经确定，必须认真组织实施。</w:t>
      </w:r>
    </w:p>
    <w:p>
      <w:pPr>
        <w:spacing w:line="56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第十三条</w:t>
      </w:r>
      <w:r>
        <w:rPr>
          <w:rFonts w:hint="eastAsia" w:ascii="仿宋_GB2312" w:hAnsi="宋体" w:eastAsia="仿宋_GB2312" w:cs="宋体"/>
          <w:color w:val="000000"/>
          <w:sz w:val="32"/>
          <w:szCs w:val="32"/>
        </w:rPr>
        <w:t xml:space="preserve">  师资队伍建设是专业建设的基本保证。要建立一支人员精干、素质优良、结构合理、教学科研相结合的相对稳定的教学梯队，按专业制订教师队伍建设规划。完善学科带头人、专业负责人、骨干教师制度，注重提高教师的整体素质，重点抓好中青年骨干教师的培养提高，发挥学术造诣深、教学经验丰富的老教师的传帮带作用。</w:t>
      </w:r>
    </w:p>
    <w:p>
      <w:pPr>
        <w:spacing w:line="56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第十四条</w:t>
      </w:r>
      <w:r>
        <w:rPr>
          <w:rFonts w:hint="eastAsia" w:ascii="仿宋_GB2312" w:hAnsi="宋体" w:eastAsia="仿宋_GB2312" w:cs="宋体"/>
          <w:color w:val="000000"/>
          <w:sz w:val="32"/>
          <w:szCs w:val="32"/>
        </w:rPr>
        <w:t xml:space="preserve">  课程建设是专业建设的核心。各教学系部及各专业必须明确专业人才培养目标及应具备的各项能力、素质，适应社会需求同时兼顾学术逻辑要求，明确课程对培养目标和毕业要求的对应关系，构建合理的课程体系；要制订课程建设规划，重视课程群建设；以校级优秀建设课为抓手，以建设省级（校级）一流课程为目标，深化教学模式、教学方法改革。</w:t>
      </w:r>
    </w:p>
    <w:p>
      <w:pPr>
        <w:spacing w:line="56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第十五条</w:t>
      </w:r>
      <w:r>
        <w:rPr>
          <w:rFonts w:hint="eastAsia" w:ascii="仿宋_GB2312" w:hAnsi="宋体" w:eastAsia="仿宋_GB2312" w:cs="宋体"/>
          <w:color w:val="000000"/>
          <w:sz w:val="32"/>
          <w:szCs w:val="32"/>
        </w:rPr>
        <w:t xml:space="preserve">  课程教学大纲是规范本科教学、促进专业建设的重要文件。教学大纲应依据学校相关规定，由系部组织有关教师编写，经系部、学校审核后施行。每门课程均应有教学大纲，明确课程的教学目标、教学内容、教学安排、教学方法与手段、考核方式等内容。每位教师在教学过程中都应当严格执行教学大纲。</w:t>
      </w:r>
    </w:p>
    <w:p>
      <w:pPr>
        <w:spacing w:line="56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第十六条</w:t>
      </w:r>
      <w:r>
        <w:rPr>
          <w:rFonts w:hint="eastAsia" w:ascii="仿宋_GB2312" w:hAnsi="宋体" w:eastAsia="仿宋_GB2312" w:cs="宋体"/>
          <w:color w:val="000000"/>
          <w:sz w:val="32"/>
          <w:szCs w:val="32"/>
        </w:rPr>
        <w:t xml:space="preserve">  教材建设是专业建设的一项基本建设工作。鼓励选用国家规划教材、优秀教材，依据课程教学大纲并结合教学内容改革与课程建设，做好编订讲义及自编教材。要做好教材质量评估工作，不断提高教材质量。</w:t>
      </w:r>
    </w:p>
    <w:p>
      <w:pPr>
        <w:spacing w:line="56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第十七条</w:t>
      </w:r>
      <w:r>
        <w:rPr>
          <w:rFonts w:hint="eastAsia" w:ascii="仿宋_GB2312" w:hAnsi="宋体" w:eastAsia="仿宋_GB2312" w:cs="宋体"/>
          <w:color w:val="000000"/>
          <w:sz w:val="32"/>
          <w:szCs w:val="32"/>
        </w:rPr>
        <w:t xml:space="preserve">  实验室与实习基地建设是专业建设的重要保障。实验室建设要与专业建设、课程建设相匹配，实践教学基地建设要坚持校内外结合，做好全面规划。集中力量建设与调整好基础实验中心，提高设备利用率，增加综合性、设计性实验项目。加强专业实践基地建设，建立教学、科研、生产三结合的教学模式，提高学生的实践能力与创新能力。原则上要求各专业有3个以上每年能接纳5-10名学生实习任务的相对稳定的校外实习实践教学基地。</w:t>
      </w:r>
    </w:p>
    <w:p>
      <w:pPr>
        <w:spacing w:line="56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第十八条</w:t>
      </w:r>
      <w:r>
        <w:rPr>
          <w:rFonts w:hint="eastAsia" w:ascii="仿宋_GB2312" w:hAnsi="宋体" w:eastAsia="仿宋_GB2312" w:cs="宋体"/>
          <w:color w:val="000000"/>
          <w:sz w:val="32"/>
          <w:szCs w:val="32"/>
        </w:rPr>
        <w:t xml:space="preserve">  教学研究和改革是专业建设水平的主要体现。实施教学研究立项制度和教学成果奖励制度，鼓励教师和教学管理人员进行教学研究和教学管理研究，鼓励教师改革教学内容和教学方法，对成绩显著者予以表彰和奖励。</w:t>
      </w:r>
    </w:p>
    <w:p>
      <w:pPr>
        <w:spacing w:line="56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第十九条</w:t>
      </w:r>
      <w:r>
        <w:rPr>
          <w:rFonts w:hint="eastAsia" w:ascii="仿宋_GB2312" w:hAnsi="宋体" w:eastAsia="仿宋_GB2312" w:cs="宋体"/>
          <w:color w:val="000000"/>
          <w:sz w:val="32"/>
          <w:szCs w:val="32"/>
        </w:rPr>
        <w:t xml:space="preserve">  专业建设要有所侧重，应根据社会发展的需要适时制订和调整专业建设发展规划。要加强一流专业、特色专业建设，逐步形成一批优势专业。大力发展地方经济建设急需的应用型专业。</w:t>
      </w:r>
    </w:p>
    <w:p>
      <w:pPr>
        <w:spacing w:line="560" w:lineRule="exact"/>
        <w:jc w:val="center"/>
        <w:rPr>
          <w:rFonts w:ascii="黑体" w:hAnsi="黑体" w:eastAsia="黑体" w:cs="宋体"/>
          <w:color w:val="000000"/>
          <w:sz w:val="32"/>
          <w:szCs w:val="32"/>
        </w:rPr>
      </w:pPr>
      <w:r>
        <w:rPr>
          <w:rFonts w:hint="eastAsia" w:ascii="黑体" w:hAnsi="黑体" w:eastAsia="黑体" w:cs="宋体"/>
          <w:color w:val="000000"/>
          <w:sz w:val="32"/>
          <w:szCs w:val="32"/>
        </w:rPr>
        <w:t>第四章  专业建设管理与经费使用</w:t>
      </w:r>
    </w:p>
    <w:p>
      <w:pPr>
        <w:spacing w:line="56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第二十条</w:t>
      </w:r>
      <w:r>
        <w:rPr>
          <w:rFonts w:hint="eastAsia" w:ascii="仿宋_GB2312" w:hAnsi="宋体" w:eastAsia="仿宋_GB2312" w:cs="宋体"/>
          <w:color w:val="000000"/>
          <w:sz w:val="32"/>
          <w:szCs w:val="32"/>
        </w:rPr>
        <w:t xml:space="preserve">  专业建设在学校指导、规划和统筹下进行，二级系部是专业建设的主体。本科专业建设是各系部的中心任务之一。各系部应根据学校专业建设规划和专业建设管理办法，制定本系部现有专业的建设规划并组织实施落实。系部主任为专业建设第一责任人，分管教学主任协助负责专业建设、调整和发展工作。专业负责人负责专业建设的具体事务。</w:t>
      </w:r>
    </w:p>
    <w:p>
      <w:pPr>
        <w:spacing w:line="56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第二十一条</w:t>
      </w:r>
      <w:r>
        <w:rPr>
          <w:rFonts w:hint="eastAsia" w:ascii="仿宋_GB2312" w:hAnsi="宋体" w:eastAsia="仿宋_GB2312" w:cs="宋体"/>
          <w:color w:val="000000"/>
          <w:sz w:val="32"/>
          <w:szCs w:val="32"/>
        </w:rPr>
        <w:t xml:space="preserve">  专业建设实行专业负责人负责制，由系部负责聘任，报教学委员会审议，学校审批。专业负责人应具有本专业高级职称。</w:t>
      </w:r>
    </w:p>
    <w:p>
      <w:pPr>
        <w:spacing w:line="56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第二十二条</w:t>
      </w:r>
      <w:r>
        <w:rPr>
          <w:rFonts w:hint="eastAsia" w:ascii="仿宋_GB2312" w:hAnsi="宋体" w:eastAsia="仿宋_GB2312" w:cs="宋体"/>
          <w:color w:val="000000"/>
          <w:sz w:val="32"/>
          <w:szCs w:val="32"/>
        </w:rPr>
        <w:t xml:space="preserve">  专业负责人应全面组织实施现有专业的建设工作，专业负责人职责包括：</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（一）负责本专业的专业设置和人才培养方案制（订）；</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（二）负责制定本专业的专业建设发展规划；</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（三）全面组织本专业教师实施教学，切实保障教学任务顺利实施；</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（四）负责专业的教学研究、教学改革；</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（五）负责本专业教学质量保障体系的实施与运行；</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（六）负责专业建设经费预算及日常管理；</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（七）完成系部及学校交予的专业建设相关工作。</w:t>
      </w:r>
    </w:p>
    <w:p>
      <w:pPr>
        <w:spacing w:line="56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第二十三条</w:t>
      </w:r>
      <w:r>
        <w:rPr>
          <w:rFonts w:hint="eastAsia" w:ascii="仿宋_GB2312" w:hAnsi="宋体" w:eastAsia="仿宋_GB2312" w:cs="宋体"/>
          <w:color w:val="000000"/>
          <w:sz w:val="32"/>
          <w:szCs w:val="32"/>
        </w:rPr>
        <w:t xml:space="preserve">  教务处是学校专业建设与管理的职能部门，其主要职责是：起草学校本科专业建设规划，提请审议；对各系部本科专业建设情况进行检察、督导；提出新增设或调整专业的建议，组织申报工作；组织开展校级一流（特色）专业、省级一流（特色）专业申报和建设工作。</w:t>
      </w:r>
    </w:p>
    <w:p>
      <w:pPr>
        <w:spacing w:line="56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第二十四条</w:t>
      </w:r>
      <w:r>
        <w:rPr>
          <w:rFonts w:hint="eastAsia" w:ascii="仿宋_GB2312" w:hAnsi="宋体" w:eastAsia="仿宋_GB2312" w:cs="宋体"/>
          <w:color w:val="000000"/>
          <w:sz w:val="32"/>
          <w:szCs w:val="32"/>
        </w:rPr>
        <w:t xml:space="preserve">  学校教学委员会受学校委托，承担本科专业指导职能。根据国家和地方社会发展需求、学校发展目标、现有专业情况，对学校申报新专业及专业建设中的重大事情进行评议，为学校提供决策和咨询意见。</w:t>
      </w:r>
    </w:p>
    <w:p>
      <w:pPr>
        <w:spacing w:line="56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第二十五条</w:t>
      </w:r>
      <w:r>
        <w:rPr>
          <w:rFonts w:hint="eastAsia" w:ascii="仿宋_GB2312" w:hAnsi="宋体" w:eastAsia="仿宋_GB2312" w:cs="宋体"/>
          <w:color w:val="000000"/>
          <w:sz w:val="32"/>
          <w:szCs w:val="32"/>
        </w:rPr>
        <w:t xml:space="preserve">  学校对本科专业进行分类建设，予以经费、招生名额等方面的支持。</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一）国家级一流（特色）专业：经教育部批准或认定的专业。依据上级部门的文件要求，原则上由学校从省级一流（特色）专业中遴选推荐。认定为国家一流（特色）专业的，建设期三年，每个专业配备一定专业建设经费。</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二）省级一流（特色）专业：经辽宁省教育厅评审确认的专业，原则上由学校从校级一流（特色）专业中遴选推荐。由学校与系部共同建设与管理，其检查评估按上级有关文件执行。认定为省级一流（特色）专业的，建设期三年，每个专业配备一定专业建设经费。</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（三）校级一流（特色）专业：经系部评审推荐，由学校评审确认，由学校与专业所属系部共同建设和管理。认定为校级一流（特色）专业的，建设期三年，每个专业配备一定专业建设经费。</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（四）新设专业：经上级单位批准新设立的本科专业，由系部负责建设与管理，建设期四年。新设专业建设期内每年配备一定专业建设经费。</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（五）一般专业：除上述四类专业以外的所有专业，由系部负责建设与管理，每年配备一定专业建设经费。</w:t>
      </w:r>
    </w:p>
    <w:p>
      <w:pPr>
        <w:spacing w:line="560" w:lineRule="exact"/>
        <w:rPr>
          <w:rFonts w:ascii="仿宋_GB2312" w:hAnsi="宋体" w:eastAsia="仿宋_GB2312" w:cs="宋体"/>
          <w:color w:val="000000"/>
          <w:sz w:val="32"/>
          <w:szCs w:val="32"/>
        </w:rPr>
      </w:pPr>
      <w:r>
        <w:rPr>
          <w:rFonts w:hint="eastAsia" w:ascii="仿宋_GB2312" w:hAnsi="宋体" w:eastAsia="仿宋_GB2312" w:cs="宋体"/>
          <w:color w:val="000000"/>
          <w:sz w:val="32"/>
          <w:szCs w:val="32"/>
        </w:rPr>
        <w:t>每年的招生名额适当向省级及以上一流（特色）专业倾斜。</w:t>
      </w:r>
    </w:p>
    <w:p>
      <w:pPr>
        <w:spacing w:line="56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第二十六条</w:t>
      </w:r>
      <w:r>
        <w:rPr>
          <w:rFonts w:hint="eastAsia" w:ascii="仿宋_GB2312" w:hAnsi="宋体" w:eastAsia="仿宋_GB2312" w:cs="宋体"/>
          <w:color w:val="000000"/>
          <w:sz w:val="32"/>
          <w:szCs w:val="32"/>
        </w:rPr>
        <w:t xml:space="preserve">  经费使用 </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专业建设经费实行专款专用，列入每年专业建设计划中，主要用于专业建设相关的调研、专业图书资料、教学课件制作、教学软件购置、课程建设、实践条件建设、教学研讨和学术交流、教学基础建设、师资培训、专业检查与评估、劳务等。</w:t>
      </w:r>
    </w:p>
    <w:p>
      <w:pPr>
        <w:spacing w:line="560" w:lineRule="exact"/>
        <w:rPr>
          <w:rFonts w:ascii="仿宋_GB2312" w:hAnsi="宋体" w:eastAsia="仿宋_GB2312" w:cs="宋体"/>
          <w:color w:val="000000"/>
          <w:sz w:val="32"/>
          <w:szCs w:val="32"/>
        </w:rPr>
      </w:pPr>
      <w:r>
        <w:rPr>
          <w:rFonts w:hint="eastAsia" w:ascii="仿宋_GB2312" w:hAnsi="宋体" w:eastAsia="仿宋_GB2312" w:cs="宋体"/>
          <w:color w:val="000000"/>
          <w:sz w:val="32"/>
          <w:szCs w:val="32"/>
        </w:rPr>
        <w:t>建设过程中的劳务费总额不得超过全部建设经费的5%，交通费不得超过10%。具体经费使用方案由项目负责人提出具体意见，经系（部）审核，主管校长批准后实施。</w:t>
      </w:r>
    </w:p>
    <w:p>
      <w:pPr>
        <w:spacing w:line="560" w:lineRule="exact"/>
        <w:jc w:val="center"/>
        <w:rPr>
          <w:rFonts w:ascii="黑体" w:hAnsi="黑体" w:eastAsia="黑体" w:cs="宋体"/>
          <w:color w:val="000000"/>
          <w:sz w:val="32"/>
          <w:szCs w:val="32"/>
        </w:rPr>
      </w:pPr>
      <w:r>
        <w:rPr>
          <w:rFonts w:hint="eastAsia" w:ascii="黑体" w:hAnsi="黑体" w:eastAsia="黑体" w:cs="宋体"/>
          <w:color w:val="000000"/>
          <w:sz w:val="32"/>
          <w:szCs w:val="32"/>
        </w:rPr>
        <w:t>第五章  专业评估</w:t>
      </w:r>
    </w:p>
    <w:p>
      <w:pPr>
        <w:spacing w:line="56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 xml:space="preserve">第二十七条 </w:t>
      </w:r>
      <w:r>
        <w:rPr>
          <w:rFonts w:hint="eastAsia" w:ascii="仿宋_GB2312" w:hAnsi="宋体" w:eastAsia="仿宋_GB2312" w:cs="宋体"/>
          <w:color w:val="000000"/>
          <w:sz w:val="32"/>
          <w:szCs w:val="32"/>
        </w:rPr>
        <w:t xml:space="preserve"> 为了科学、客观地评价专业建设的成绩与不足，及时发现和解决问题，促进学校专业建设质量的提高，学校建立专业建设质量评价机制，在借鉴辽宁省普通高等学校本科专业综合评价指标体系的基础上，制定学校本科专业建设综合评价指标体系。评价体系和标准是专业建设和整改的目标，全校所有专业均要按照专业综合评价指标体系进行建设。</w:t>
      </w:r>
    </w:p>
    <w:p>
      <w:pPr>
        <w:spacing w:line="56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第二十八条</w:t>
      </w:r>
      <w:r>
        <w:rPr>
          <w:rFonts w:hint="eastAsia" w:ascii="仿宋_GB2312" w:hAnsi="宋体" w:eastAsia="仿宋_GB2312" w:cs="宋体"/>
          <w:color w:val="000000"/>
          <w:sz w:val="32"/>
          <w:szCs w:val="32"/>
        </w:rPr>
        <w:t xml:space="preserve">  每年专业负责人应根据学校对专业建设的要求，制定专业建设计划，列出专业建设内容与目标，并对建设经费的使用做出具体的年度预算安排，经系部审核，并报教务处审核，主管校长批准后实施。</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学校根据专业建设计划，对所有专业进行一年一度的校内专业综合评价，考核各专业的生源、培养模式、教学资源、本科教学工程与教学成果、教学质量、课程建设、培养效果、专业特色等方面情况。校内专业综合评价未达到预定目标或不合格的，令其限期整改。若整改后仍然不达要求的，学校将取消专业建设资格，不再投入建设经费，并酌情追回已资助的经费。</w:t>
      </w:r>
    </w:p>
    <w:p>
      <w:pPr>
        <w:spacing w:line="56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第二十九条</w:t>
      </w:r>
      <w:r>
        <w:rPr>
          <w:rFonts w:hint="eastAsia" w:ascii="仿宋_GB2312" w:hAnsi="宋体" w:eastAsia="仿宋_GB2312" w:cs="宋体"/>
          <w:color w:val="000000"/>
          <w:sz w:val="32"/>
          <w:szCs w:val="32"/>
        </w:rPr>
        <w:t xml:space="preserve">  根据校内专业综合评价结果及学科专业发展规划，制定本科专业动态调整方案，对适应经济和社会发展需要、办学效益好、培养质量高的专业，在招生、办学条件等方面予以优先支持；对某些不具备办学条件、办学质量难以保证的专业，则限期整改；对虽具备办学条件但非社会发展所急需的专业，则减少招生数量或停止招生。</w:t>
      </w:r>
    </w:p>
    <w:p>
      <w:pPr>
        <w:spacing w:line="560" w:lineRule="exact"/>
        <w:jc w:val="center"/>
        <w:rPr>
          <w:rFonts w:ascii="黑体" w:hAnsi="黑体" w:eastAsia="黑体" w:cs="宋体"/>
          <w:color w:val="000000"/>
          <w:sz w:val="32"/>
          <w:szCs w:val="32"/>
        </w:rPr>
      </w:pPr>
      <w:r>
        <w:rPr>
          <w:rFonts w:hint="eastAsia" w:ascii="黑体" w:hAnsi="黑体" w:eastAsia="黑体" w:cs="宋体"/>
          <w:color w:val="000000"/>
          <w:sz w:val="32"/>
          <w:szCs w:val="32"/>
        </w:rPr>
        <w:t>第六章  一流（特色）专业建设与管理</w:t>
      </w:r>
    </w:p>
    <w:p>
      <w:pPr>
        <w:spacing w:line="56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 xml:space="preserve">第三十条 </w:t>
      </w:r>
      <w:r>
        <w:rPr>
          <w:rFonts w:hint="eastAsia" w:ascii="仿宋_GB2312" w:hAnsi="宋体" w:eastAsia="仿宋_GB2312" w:cs="宋体"/>
          <w:color w:val="000000"/>
          <w:sz w:val="32"/>
          <w:szCs w:val="32"/>
        </w:rPr>
        <w:t xml:space="preserve"> 近两年学校校内专业综合评价排名前60%的专业，可申报校级一流（特色）建设专业。校级一流（特色）专业为申报省级及以上一流（特色）专业和专业改革试点专业等项目的必备条件。</w:t>
      </w:r>
    </w:p>
    <w:p>
      <w:pPr>
        <w:spacing w:line="56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第三十一条</w:t>
      </w:r>
      <w:r>
        <w:rPr>
          <w:rFonts w:hint="eastAsia" w:ascii="仿宋_GB2312" w:hAnsi="宋体" w:eastAsia="仿宋_GB2312" w:cs="宋体"/>
          <w:color w:val="000000"/>
          <w:sz w:val="32"/>
          <w:szCs w:val="32"/>
        </w:rPr>
        <w:t xml:space="preserve">  一流（特色）专业代表学校的办学特色、专业优势和教学水平。一流（特色）专业建设必须根据社会经济发展及产业结构调整的需要和学校发展规划，坚持优化专业结构和提高专业质量相结合。重点建设和扶植师资力量强、教学质量高、教学基础条件好、社会适应面广、具有地方特色和社会效益的优势专业和特色专业。</w:t>
      </w:r>
    </w:p>
    <w:p>
      <w:pPr>
        <w:spacing w:line="56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第三十二条</w:t>
      </w:r>
      <w:r>
        <w:rPr>
          <w:rFonts w:hint="eastAsia" w:ascii="仿宋_GB2312" w:hAnsi="宋体" w:eastAsia="仿宋_GB2312" w:cs="宋体"/>
          <w:color w:val="000000"/>
          <w:sz w:val="32"/>
          <w:szCs w:val="32"/>
        </w:rPr>
        <w:t xml:space="preserve">  一流（特色）专业建设的总体规划，一流（特色）专业的申报、评审、确定、增补、撤销、经费预算的审批、经费划拨，以及专业建设情况的年度检查与验收，省级及以上一流（特色）专业和专业改革试点专业等项目的推荐和管理等工作，在校教学委员会领导下进行，由教务处具体负责组织实施。</w:t>
      </w:r>
    </w:p>
    <w:p>
      <w:pPr>
        <w:spacing w:line="56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第三十三条</w:t>
      </w:r>
      <w:r>
        <w:rPr>
          <w:rFonts w:hint="eastAsia" w:ascii="仿宋_GB2312" w:hAnsi="宋体" w:eastAsia="仿宋_GB2312" w:cs="宋体"/>
          <w:color w:val="000000"/>
          <w:sz w:val="32"/>
          <w:szCs w:val="32"/>
        </w:rPr>
        <w:t xml:space="preserve">  各系部负责本系部一流（特色）专业建设的规划，组织申报与推荐一流（特色）专业建设专业，并负责解决专业建设中遇到的重大问题。各系部应成立由系部领导、专业负责人、专业骨干教师等组成的一流（特色）专业建设领导小组，组织、协调所在系部的一流（特色）专业建设工作。</w:t>
      </w:r>
    </w:p>
    <w:p>
      <w:pPr>
        <w:spacing w:line="56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第三十四条</w:t>
      </w:r>
      <w:r>
        <w:rPr>
          <w:rFonts w:hint="eastAsia" w:ascii="仿宋_GB2312" w:hAnsi="宋体" w:eastAsia="仿宋_GB2312" w:cs="宋体"/>
          <w:color w:val="000000"/>
          <w:sz w:val="32"/>
          <w:szCs w:val="32"/>
        </w:rPr>
        <w:t xml:space="preserve">  一流（特色）专业建设专业一般每两年申报一次。申报与评定程序为：各有关专业申报，所在系部初审并推荐，教务处组织专家评审，校教学委员会审议，报校长办公会审批。</w:t>
      </w:r>
    </w:p>
    <w:p>
      <w:pPr>
        <w:spacing w:line="56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第三十五条</w:t>
      </w:r>
      <w:r>
        <w:rPr>
          <w:rFonts w:hint="eastAsia" w:ascii="仿宋_GB2312" w:hAnsi="宋体" w:eastAsia="仿宋_GB2312" w:cs="宋体"/>
          <w:color w:val="000000"/>
          <w:sz w:val="32"/>
          <w:szCs w:val="32"/>
        </w:rPr>
        <w:t xml:space="preserve">  申报一流（特色）专业建设的专业至少应有一届毕业生。</w:t>
      </w:r>
    </w:p>
    <w:p>
      <w:pPr>
        <w:spacing w:line="56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第三十六条</w:t>
      </w:r>
      <w:r>
        <w:rPr>
          <w:rFonts w:hint="eastAsia" w:ascii="仿宋_GB2312" w:hAnsi="宋体" w:eastAsia="仿宋_GB2312" w:cs="宋体"/>
          <w:color w:val="000000"/>
          <w:sz w:val="32"/>
          <w:szCs w:val="32"/>
        </w:rPr>
        <w:t xml:space="preserve">  一流（特色）专业的建设期一般为三年。每年由所在系部在自查的基础上，向学校报送年度建设报告，教务处组织对专业建设进行检查、督促，并根据检查结果下拨下年度建设经费。凡在建设过程中出现年度检查不合格，应按要求进行整改。整改后检查仍不合格者，该项目予以撤销。如果项目建设不能按计划进行，需申请延长建设时间或中断建设，必须向教务处提交报告，报校教学委员会审核。撤销和中断建设的项目同时中断建设经费投入。</w:t>
      </w:r>
    </w:p>
    <w:p>
      <w:pPr>
        <w:spacing w:line="56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第三十七条</w:t>
      </w:r>
      <w:r>
        <w:rPr>
          <w:rFonts w:hint="eastAsia" w:ascii="仿宋_GB2312" w:hAnsi="宋体" w:eastAsia="仿宋_GB2312" w:cs="宋体"/>
          <w:color w:val="000000"/>
          <w:sz w:val="32"/>
          <w:szCs w:val="32"/>
        </w:rPr>
        <w:t xml:space="preserve">  建设任务完成后，一流（特色）专业负责人应申请项目验收。连续两年学校专业综合评价排名前40%的专业才能申请验收，验收通过的专业可确定为校级一流（特色）专业。</w:t>
      </w:r>
    </w:p>
    <w:p>
      <w:pPr>
        <w:spacing w:line="56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第三十八条</w:t>
      </w:r>
      <w:r>
        <w:rPr>
          <w:rFonts w:hint="eastAsia" w:ascii="仿宋_GB2312" w:hAnsi="宋体" w:eastAsia="仿宋_GB2312" w:cs="宋体"/>
          <w:color w:val="000000"/>
          <w:sz w:val="32"/>
          <w:szCs w:val="32"/>
        </w:rPr>
        <w:t xml:space="preserve">  一流（特色）专业建设期满，未达验收资格或未通过验收者，可申请延期验收，延长时间一般不超过一年。延期一年仍未通过验收者，取消“一流（特色）专业”称号，两年内不得申报下一次一流（特色）专业建设项目。</w:t>
      </w:r>
    </w:p>
    <w:p>
      <w:pPr>
        <w:spacing w:line="56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第三十九条</w:t>
      </w:r>
      <w:r>
        <w:rPr>
          <w:rFonts w:hint="eastAsia" w:ascii="仿宋_GB2312" w:hAnsi="宋体" w:eastAsia="仿宋_GB2312" w:cs="宋体"/>
          <w:color w:val="000000"/>
          <w:sz w:val="32"/>
          <w:szCs w:val="32"/>
        </w:rPr>
        <w:t xml:space="preserve">  学校对校级一流（特色）专业给予重点扶持和动态管理，确定为一流（特色）专业后，连续两年学校专业综合评价排名未达前40%的专业取消“一流（特色）专业”称号。</w:t>
      </w:r>
    </w:p>
    <w:p>
      <w:pPr>
        <w:spacing w:line="560" w:lineRule="exact"/>
        <w:jc w:val="center"/>
        <w:rPr>
          <w:rFonts w:ascii="黑体" w:hAnsi="黑体" w:eastAsia="黑体" w:cs="宋体"/>
          <w:color w:val="000000"/>
          <w:sz w:val="32"/>
          <w:szCs w:val="32"/>
        </w:rPr>
      </w:pPr>
      <w:r>
        <w:rPr>
          <w:rFonts w:hint="eastAsia" w:ascii="黑体" w:hAnsi="黑体" w:eastAsia="黑体" w:cs="宋体"/>
          <w:color w:val="000000"/>
          <w:sz w:val="32"/>
          <w:szCs w:val="32"/>
        </w:rPr>
        <w:t>第六章  附</w:t>
      </w:r>
      <w:r>
        <w:rPr>
          <w:rFonts w:hint="eastAsia" w:ascii="黑体" w:hAnsi="黑体" w:eastAsia="黑体" w:cs="宋体"/>
          <w:color w:val="000000"/>
          <w:sz w:val="32"/>
          <w:szCs w:val="32"/>
          <w:lang w:val="en-US" w:eastAsia="zh-CN"/>
        </w:rPr>
        <w:t xml:space="preserve"> </w:t>
      </w:r>
      <w:r>
        <w:rPr>
          <w:rFonts w:hint="eastAsia" w:ascii="黑体" w:hAnsi="黑体" w:eastAsia="黑体" w:cs="宋体"/>
          <w:color w:val="000000"/>
          <w:sz w:val="32"/>
          <w:szCs w:val="32"/>
        </w:rPr>
        <w:t>则</w:t>
      </w:r>
    </w:p>
    <w:p>
      <w:pPr>
        <w:spacing w:line="560" w:lineRule="exact"/>
        <w:ind w:firstLine="643" w:firstLineChars="200"/>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 xml:space="preserve">第四十条 </w:t>
      </w:r>
      <w:r>
        <w:rPr>
          <w:rFonts w:hint="eastAsia" w:ascii="仿宋_GB2312" w:hAnsi="宋体" w:eastAsia="仿宋_GB2312" w:cs="宋体"/>
          <w:color w:val="000000"/>
          <w:sz w:val="32"/>
          <w:szCs w:val="32"/>
        </w:rPr>
        <w:t xml:space="preserve"> 本办法由教务处负责解释。</w:t>
      </w:r>
    </w:p>
    <w:sectPr>
      <w:pgSz w:w="11906" w:h="16838"/>
      <w:pgMar w:top="1701" w:right="1701" w:bottom="1701"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3FAF95-1869-43DF-9DBA-8DC4D762567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CC41E471-7CB8-4414-959C-16F3ADB3690C}"/>
  </w:font>
  <w:font w:name="方正仿宋简体">
    <w:panose1 w:val="02000000000000000000"/>
    <w:charset w:val="86"/>
    <w:family w:val="auto"/>
    <w:pitch w:val="default"/>
    <w:sig w:usb0="A00002BF" w:usb1="184F6CFA" w:usb2="00000012" w:usb3="00000000" w:csb0="00040001" w:csb1="00000000"/>
  </w:font>
  <w:font w:name="Bookman Old Style">
    <w:panose1 w:val="02050604050505020204"/>
    <w:charset w:val="00"/>
    <w:family w:val="roman"/>
    <w:pitch w:val="default"/>
    <w:sig w:usb0="00000287" w:usb1="00000000" w:usb2="00000000" w:usb3="00000000" w:csb0="2000009F" w:csb1="DFD70000"/>
  </w:font>
  <w:font w:name="方正小标宋简体">
    <w:panose1 w:val="02000000000000000000"/>
    <w:charset w:val="86"/>
    <w:family w:val="auto"/>
    <w:pitch w:val="default"/>
    <w:sig w:usb0="00000001" w:usb1="08000000" w:usb2="00000000" w:usb3="00000000" w:csb0="00040000" w:csb1="00000000"/>
    <w:embedRegular r:id="rId3" w:fontKey="{519EE222-FA23-4718-944A-5662C7FBB9D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E1MGJiN2ZkMWMxYWEzZGUzOTg5YzlhNDE0NmRmMWUifQ=="/>
  </w:docVars>
  <w:rsids>
    <w:rsidRoot w:val="00172A27"/>
    <w:rsid w:val="00000990"/>
    <w:rsid w:val="00001B41"/>
    <w:rsid w:val="00001C02"/>
    <w:rsid w:val="00001E85"/>
    <w:rsid w:val="000028BA"/>
    <w:rsid w:val="00002A08"/>
    <w:rsid w:val="00002AB9"/>
    <w:rsid w:val="00006617"/>
    <w:rsid w:val="00006CF2"/>
    <w:rsid w:val="0001118D"/>
    <w:rsid w:val="000113C6"/>
    <w:rsid w:val="0001203E"/>
    <w:rsid w:val="000122C8"/>
    <w:rsid w:val="000129AA"/>
    <w:rsid w:val="00013931"/>
    <w:rsid w:val="00014001"/>
    <w:rsid w:val="00014272"/>
    <w:rsid w:val="000142FC"/>
    <w:rsid w:val="00014FFA"/>
    <w:rsid w:val="00017A5B"/>
    <w:rsid w:val="00020D8F"/>
    <w:rsid w:val="00021E2C"/>
    <w:rsid w:val="0002241C"/>
    <w:rsid w:val="00022AAB"/>
    <w:rsid w:val="000234A0"/>
    <w:rsid w:val="000245E9"/>
    <w:rsid w:val="00025A65"/>
    <w:rsid w:val="00025AF6"/>
    <w:rsid w:val="00025EED"/>
    <w:rsid w:val="00026CFB"/>
    <w:rsid w:val="00026D88"/>
    <w:rsid w:val="000275C5"/>
    <w:rsid w:val="00030D66"/>
    <w:rsid w:val="00030E80"/>
    <w:rsid w:val="00031A5F"/>
    <w:rsid w:val="0003282C"/>
    <w:rsid w:val="000337E2"/>
    <w:rsid w:val="00033B78"/>
    <w:rsid w:val="00034124"/>
    <w:rsid w:val="00034D3F"/>
    <w:rsid w:val="00034D6D"/>
    <w:rsid w:val="00035CD8"/>
    <w:rsid w:val="00037B04"/>
    <w:rsid w:val="00042CBE"/>
    <w:rsid w:val="00042D86"/>
    <w:rsid w:val="00043BED"/>
    <w:rsid w:val="00043EE6"/>
    <w:rsid w:val="00045ED8"/>
    <w:rsid w:val="00045F69"/>
    <w:rsid w:val="00046442"/>
    <w:rsid w:val="0004700C"/>
    <w:rsid w:val="000479B0"/>
    <w:rsid w:val="00050304"/>
    <w:rsid w:val="00050E71"/>
    <w:rsid w:val="00051546"/>
    <w:rsid w:val="00051623"/>
    <w:rsid w:val="00052521"/>
    <w:rsid w:val="00052AB9"/>
    <w:rsid w:val="00052BA1"/>
    <w:rsid w:val="00052DC9"/>
    <w:rsid w:val="00052E58"/>
    <w:rsid w:val="0005351B"/>
    <w:rsid w:val="00054883"/>
    <w:rsid w:val="00054BDB"/>
    <w:rsid w:val="00057981"/>
    <w:rsid w:val="0006090A"/>
    <w:rsid w:val="00061516"/>
    <w:rsid w:val="00062CCC"/>
    <w:rsid w:val="00062EB2"/>
    <w:rsid w:val="00063F16"/>
    <w:rsid w:val="00064053"/>
    <w:rsid w:val="000640F1"/>
    <w:rsid w:val="00064738"/>
    <w:rsid w:val="00064785"/>
    <w:rsid w:val="000648B7"/>
    <w:rsid w:val="00065789"/>
    <w:rsid w:val="00065DA7"/>
    <w:rsid w:val="00065E34"/>
    <w:rsid w:val="000668FC"/>
    <w:rsid w:val="000675B9"/>
    <w:rsid w:val="00067A6C"/>
    <w:rsid w:val="00070B05"/>
    <w:rsid w:val="00070F58"/>
    <w:rsid w:val="000714F1"/>
    <w:rsid w:val="00072367"/>
    <w:rsid w:val="00072395"/>
    <w:rsid w:val="000729DF"/>
    <w:rsid w:val="00072D58"/>
    <w:rsid w:val="00073C81"/>
    <w:rsid w:val="00073D7F"/>
    <w:rsid w:val="00073F61"/>
    <w:rsid w:val="00076C41"/>
    <w:rsid w:val="00077A33"/>
    <w:rsid w:val="0008142B"/>
    <w:rsid w:val="00085958"/>
    <w:rsid w:val="00086421"/>
    <w:rsid w:val="00087F1A"/>
    <w:rsid w:val="000902A8"/>
    <w:rsid w:val="00090491"/>
    <w:rsid w:val="00090C5D"/>
    <w:rsid w:val="00090DDB"/>
    <w:rsid w:val="00090E32"/>
    <w:rsid w:val="00090F4A"/>
    <w:rsid w:val="00092669"/>
    <w:rsid w:val="00093940"/>
    <w:rsid w:val="00093CF0"/>
    <w:rsid w:val="00094A7D"/>
    <w:rsid w:val="00094DAC"/>
    <w:rsid w:val="00095125"/>
    <w:rsid w:val="00095968"/>
    <w:rsid w:val="000964A0"/>
    <w:rsid w:val="00097AC6"/>
    <w:rsid w:val="000A1942"/>
    <w:rsid w:val="000A2873"/>
    <w:rsid w:val="000A2ED8"/>
    <w:rsid w:val="000A2FD2"/>
    <w:rsid w:val="000A35EE"/>
    <w:rsid w:val="000A3A1A"/>
    <w:rsid w:val="000A473C"/>
    <w:rsid w:val="000A4A78"/>
    <w:rsid w:val="000A5A2C"/>
    <w:rsid w:val="000A5AA1"/>
    <w:rsid w:val="000A65EF"/>
    <w:rsid w:val="000A7A77"/>
    <w:rsid w:val="000B1841"/>
    <w:rsid w:val="000B1BA8"/>
    <w:rsid w:val="000B28CE"/>
    <w:rsid w:val="000B30B9"/>
    <w:rsid w:val="000B3382"/>
    <w:rsid w:val="000B3E99"/>
    <w:rsid w:val="000B4E47"/>
    <w:rsid w:val="000B5531"/>
    <w:rsid w:val="000B575A"/>
    <w:rsid w:val="000B5F47"/>
    <w:rsid w:val="000C1843"/>
    <w:rsid w:val="000C2863"/>
    <w:rsid w:val="000C2F06"/>
    <w:rsid w:val="000C3E89"/>
    <w:rsid w:val="000C3F64"/>
    <w:rsid w:val="000C40C8"/>
    <w:rsid w:val="000C5833"/>
    <w:rsid w:val="000C5E4C"/>
    <w:rsid w:val="000C696F"/>
    <w:rsid w:val="000C7376"/>
    <w:rsid w:val="000C75CD"/>
    <w:rsid w:val="000D0390"/>
    <w:rsid w:val="000D04B3"/>
    <w:rsid w:val="000D0BDC"/>
    <w:rsid w:val="000D0D31"/>
    <w:rsid w:val="000D25B6"/>
    <w:rsid w:val="000D2E76"/>
    <w:rsid w:val="000D3A9D"/>
    <w:rsid w:val="000D3B34"/>
    <w:rsid w:val="000D3DF7"/>
    <w:rsid w:val="000D3F8C"/>
    <w:rsid w:val="000D403A"/>
    <w:rsid w:val="000D46F1"/>
    <w:rsid w:val="000D4AA5"/>
    <w:rsid w:val="000D669E"/>
    <w:rsid w:val="000D66BF"/>
    <w:rsid w:val="000D70DD"/>
    <w:rsid w:val="000D7673"/>
    <w:rsid w:val="000E3302"/>
    <w:rsid w:val="000E3685"/>
    <w:rsid w:val="000E4385"/>
    <w:rsid w:val="000E4590"/>
    <w:rsid w:val="000E5ACD"/>
    <w:rsid w:val="000E6461"/>
    <w:rsid w:val="000E7B25"/>
    <w:rsid w:val="000E7BED"/>
    <w:rsid w:val="000F153A"/>
    <w:rsid w:val="000F1FD5"/>
    <w:rsid w:val="000F26C4"/>
    <w:rsid w:val="000F3813"/>
    <w:rsid w:val="000F3D90"/>
    <w:rsid w:val="000F4153"/>
    <w:rsid w:val="000F42D0"/>
    <w:rsid w:val="000F4771"/>
    <w:rsid w:val="000F54C5"/>
    <w:rsid w:val="000F5D72"/>
    <w:rsid w:val="000F6A8C"/>
    <w:rsid w:val="000F6E53"/>
    <w:rsid w:val="000F7479"/>
    <w:rsid w:val="000F767B"/>
    <w:rsid w:val="00100688"/>
    <w:rsid w:val="00102BDA"/>
    <w:rsid w:val="00103441"/>
    <w:rsid w:val="00104FB8"/>
    <w:rsid w:val="001057C4"/>
    <w:rsid w:val="001058BC"/>
    <w:rsid w:val="001060E1"/>
    <w:rsid w:val="001110EE"/>
    <w:rsid w:val="001132CF"/>
    <w:rsid w:val="00113470"/>
    <w:rsid w:val="00113931"/>
    <w:rsid w:val="00113B2E"/>
    <w:rsid w:val="00114872"/>
    <w:rsid w:val="00115BE6"/>
    <w:rsid w:val="00115E5F"/>
    <w:rsid w:val="00116117"/>
    <w:rsid w:val="00116EAC"/>
    <w:rsid w:val="00116F45"/>
    <w:rsid w:val="00117369"/>
    <w:rsid w:val="001179D4"/>
    <w:rsid w:val="001200D0"/>
    <w:rsid w:val="00120C2B"/>
    <w:rsid w:val="00122983"/>
    <w:rsid w:val="001234FC"/>
    <w:rsid w:val="00123CC7"/>
    <w:rsid w:val="00124C2C"/>
    <w:rsid w:val="0012563D"/>
    <w:rsid w:val="00125EB2"/>
    <w:rsid w:val="00126B23"/>
    <w:rsid w:val="0012769C"/>
    <w:rsid w:val="001301F4"/>
    <w:rsid w:val="00131535"/>
    <w:rsid w:val="00132FDE"/>
    <w:rsid w:val="00133286"/>
    <w:rsid w:val="00133343"/>
    <w:rsid w:val="00133D43"/>
    <w:rsid w:val="00134408"/>
    <w:rsid w:val="001354F5"/>
    <w:rsid w:val="001367F3"/>
    <w:rsid w:val="001369C6"/>
    <w:rsid w:val="00136F6E"/>
    <w:rsid w:val="00137B4A"/>
    <w:rsid w:val="00137C6F"/>
    <w:rsid w:val="001407CC"/>
    <w:rsid w:val="00142BC7"/>
    <w:rsid w:val="00143615"/>
    <w:rsid w:val="0014376C"/>
    <w:rsid w:val="00144C60"/>
    <w:rsid w:val="00145140"/>
    <w:rsid w:val="00145D82"/>
    <w:rsid w:val="00145FBD"/>
    <w:rsid w:val="00146427"/>
    <w:rsid w:val="00147F28"/>
    <w:rsid w:val="00147FBA"/>
    <w:rsid w:val="0015299E"/>
    <w:rsid w:val="00152EBF"/>
    <w:rsid w:val="00153DBD"/>
    <w:rsid w:val="00154294"/>
    <w:rsid w:val="001544C5"/>
    <w:rsid w:val="00157528"/>
    <w:rsid w:val="00157FF8"/>
    <w:rsid w:val="00160011"/>
    <w:rsid w:val="001613EB"/>
    <w:rsid w:val="00161B3E"/>
    <w:rsid w:val="00161E43"/>
    <w:rsid w:val="00162612"/>
    <w:rsid w:val="001630E1"/>
    <w:rsid w:val="001630ED"/>
    <w:rsid w:val="001632D8"/>
    <w:rsid w:val="001634B1"/>
    <w:rsid w:val="00163DB3"/>
    <w:rsid w:val="00163E4E"/>
    <w:rsid w:val="001644D6"/>
    <w:rsid w:val="001645E8"/>
    <w:rsid w:val="00165461"/>
    <w:rsid w:val="0016577D"/>
    <w:rsid w:val="00165E47"/>
    <w:rsid w:val="0016655D"/>
    <w:rsid w:val="00166582"/>
    <w:rsid w:val="00166F33"/>
    <w:rsid w:val="00166FBA"/>
    <w:rsid w:val="00166FCD"/>
    <w:rsid w:val="00167B7B"/>
    <w:rsid w:val="001700D0"/>
    <w:rsid w:val="001702F6"/>
    <w:rsid w:val="00170A91"/>
    <w:rsid w:val="00170F45"/>
    <w:rsid w:val="00171147"/>
    <w:rsid w:val="00171CB9"/>
    <w:rsid w:val="00172A27"/>
    <w:rsid w:val="00173017"/>
    <w:rsid w:val="0017344F"/>
    <w:rsid w:val="001734B1"/>
    <w:rsid w:val="00173CCF"/>
    <w:rsid w:val="00175CB5"/>
    <w:rsid w:val="00175D83"/>
    <w:rsid w:val="00176084"/>
    <w:rsid w:val="001818DD"/>
    <w:rsid w:val="0018258B"/>
    <w:rsid w:val="00182C01"/>
    <w:rsid w:val="00182FFC"/>
    <w:rsid w:val="001838E6"/>
    <w:rsid w:val="00184206"/>
    <w:rsid w:val="001848FA"/>
    <w:rsid w:val="00185401"/>
    <w:rsid w:val="001858E6"/>
    <w:rsid w:val="0018597C"/>
    <w:rsid w:val="00186E3C"/>
    <w:rsid w:val="0019078A"/>
    <w:rsid w:val="001909FE"/>
    <w:rsid w:val="00190A2D"/>
    <w:rsid w:val="00190C0F"/>
    <w:rsid w:val="00190DBD"/>
    <w:rsid w:val="0019154D"/>
    <w:rsid w:val="0019271B"/>
    <w:rsid w:val="00193B86"/>
    <w:rsid w:val="00194EEB"/>
    <w:rsid w:val="00195283"/>
    <w:rsid w:val="00195A91"/>
    <w:rsid w:val="00196B67"/>
    <w:rsid w:val="00196BFB"/>
    <w:rsid w:val="0019798B"/>
    <w:rsid w:val="00197C8E"/>
    <w:rsid w:val="00197D2E"/>
    <w:rsid w:val="001A0315"/>
    <w:rsid w:val="001A037F"/>
    <w:rsid w:val="001A05CC"/>
    <w:rsid w:val="001A1DF2"/>
    <w:rsid w:val="001A226A"/>
    <w:rsid w:val="001A2E60"/>
    <w:rsid w:val="001A31B7"/>
    <w:rsid w:val="001A33D7"/>
    <w:rsid w:val="001A34AF"/>
    <w:rsid w:val="001A3C25"/>
    <w:rsid w:val="001A5061"/>
    <w:rsid w:val="001A5FE6"/>
    <w:rsid w:val="001B0565"/>
    <w:rsid w:val="001B1286"/>
    <w:rsid w:val="001B17C9"/>
    <w:rsid w:val="001B1B6E"/>
    <w:rsid w:val="001B4665"/>
    <w:rsid w:val="001B4C67"/>
    <w:rsid w:val="001B7236"/>
    <w:rsid w:val="001B741C"/>
    <w:rsid w:val="001B79F4"/>
    <w:rsid w:val="001C0540"/>
    <w:rsid w:val="001C0AFC"/>
    <w:rsid w:val="001C0C85"/>
    <w:rsid w:val="001C0F95"/>
    <w:rsid w:val="001C1243"/>
    <w:rsid w:val="001C1FBA"/>
    <w:rsid w:val="001C2A0A"/>
    <w:rsid w:val="001C2A1B"/>
    <w:rsid w:val="001C2CF7"/>
    <w:rsid w:val="001C31E0"/>
    <w:rsid w:val="001C3B5E"/>
    <w:rsid w:val="001C3F39"/>
    <w:rsid w:val="001C46DA"/>
    <w:rsid w:val="001C478B"/>
    <w:rsid w:val="001C51ED"/>
    <w:rsid w:val="001C560E"/>
    <w:rsid w:val="001C5AAE"/>
    <w:rsid w:val="001C64DF"/>
    <w:rsid w:val="001C66E4"/>
    <w:rsid w:val="001C7971"/>
    <w:rsid w:val="001C7DAE"/>
    <w:rsid w:val="001D0695"/>
    <w:rsid w:val="001D1152"/>
    <w:rsid w:val="001D1F53"/>
    <w:rsid w:val="001D35EB"/>
    <w:rsid w:val="001D3807"/>
    <w:rsid w:val="001D38E2"/>
    <w:rsid w:val="001D516A"/>
    <w:rsid w:val="001D5B84"/>
    <w:rsid w:val="001D5F59"/>
    <w:rsid w:val="001D6129"/>
    <w:rsid w:val="001D6159"/>
    <w:rsid w:val="001D6257"/>
    <w:rsid w:val="001D679D"/>
    <w:rsid w:val="001D69AE"/>
    <w:rsid w:val="001D6E79"/>
    <w:rsid w:val="001D749D"/>
    <w:rsid w:val="001D7894"/>
    <w:rsid w:val="001E048C"/>
    <w:rsid w:val="001E0D1A"/>
    <w:rsid w:val="001E1524"/>
    <w:rsid w:val="001E17A4"/>
    <w:rsid w:val="001E19DA"/>
    <w:rsid w:val="001E1ED9"/>
    <w:rsid w:val="001E2231"/>
    <w:rsid w:val="001E240C"/>
    <w:rsid w:val="001E2ED9"/>
    <w:rsid w:val="001E2F2F"/>
    <w:rsid w:val="001E3046"/>
    <w:rsid w:val="001E358B"/>
    <w:rsid w:val="001E3CE5"/>
    <w:rsid w:val="001E6FE0"/>
    <w:rsid w:val="001E7114"/>
    <w:rsid w:val="001F1067"/>
    <w:rsid w:val="001F24F5"/>
    <w:rsid w:val="001F2CB0"/>
    <w:rsid w:val="001F321C"/>
    <w:rsid w:val="001F4B15"/>
    <w:rsid w:val="001F4D3F"/>
    <w:rsid w:val="001F4F69"/>
    <w:rsid w:val="001F52D8"/>
    <w:rsid w:val="001F65C5"/>
    <w:rsid w:val="001F67AB"/>
    <w:rsid w:val="001F6ED2"/>
    <w:rsid w:val="0020144B"/>
    <w:rsid w:val="00201BD2"/>
    <w:rsid w:val="002020DD"/>
    <w:rsid w:val="00203F27"/>
    <w:rsid w:val="002040C6"/>
    <w:rsid w:val="0020448B"/>
    <w:rsid w:val="00204BEB"/>
    <w:rsid w:val="002063D5"/>
    <w:rsid w:val="00206AAA"/>
    <w:rsid w:val="00206F40"/>
    <w:rsid w:val="00207736"/>
    <w:rsid w:val="00207F28"/>
    <w:rsid w:val="00207FAB"/>
    <w:rsid w:val="00210041"/>
    <w:rsid w:val="00210976"/>
    <w:rsid w:val="00210AD1"/>
    <w:rsid w:val="00210FF3"/>
    <w:rsid w:val="00213909"/>
    <w:rsid w:val="00213BFA"/>
    <w:rsid w:val="00214B0D"/>
    <w:rsid w:val="00214CF3"/>
    <w:rsid w:val="00214E75"/>
    <w:rsid w:val="00215777"/>
    <w:rsid w:val="002176E0"/>
    <w:rsid w:val="002202FA"/>
    <w:rsid w:val="00222559"/>
    <w:rsid w:val="00222AA3"/>
    <w:rsid w:val="00222E3F"/>
    <w:rsid w:val="00222EED"/>
    <w:rsid w:val="0022301A"/>
    <w:rsid w:val="00225934"/>
    <w:rsid w:val="002264AF"/>
    <w:rsid w:val="0022650E"/>
    <w:rsid w:val="0022662E"/>
    <w:rsid w:val="002267FB"/>
    <w:rsid w:val="00226CAA"/>
    <w:rsid w:val="00227F5F"/>
    <w:rsid w:val="0023034C"/>
    <w:rsid w:val="00232122"/>
    <w:rsid w:val="0023228D"/>
    <w:rsid w:val="00233B27"/>
    <w:rsid w:val="002341DC"/>
    <w:rsid w:val="00234309"/>
    <w:rsid w:val="00234613"/>
    <w:rsid w:val="00234FAA"/>
    <w:rsid w:val="00234FCB"/>
    <w:rsid w:val="00235C60"/>
    <w:rsid w:val="002361A2"/>
    <w:rsid w:val="00236C17"/>
    <w:rsid w:val="00236FE9"/>
    <w:rsid w:val="00237522"/>
    <w:rsid w:val="00237ED4"/>
    <w:rsid w:val="002408B4"/>
    <w:rsid w:val="00242104"/>
    <w:rsid w:val="00243882"/>
    <w:rsid w:val="00244B27"/>
    <w:rsid w:val="00244C72"/>
    <w:rsid w:val="00247023"/>
    <w:rsid w:val="00247375"/>
    <w:rsid w:val="00247968"/>
    <w:rsid w:val="00247C8C"/>
    <w:rsid w:val="00250664"/>
    <w:rsid w:val="00252462"/>
    <w:rsid w:val="00253FBA"/>
    <w:rsid w:val="002546D2"/>
    <w:rsid w:val="00255052"/>
    <w:rsid w:val="00255643"/>
    <w:rsid w:val="00255B1E"/>
    <w:rsid w:val="0025690B"/>
    <w:rsid w:val="00257253"/>
    <w:rsid w:val="00257A65"/>
    <w:rsid w:val="00261987"/>
    <w:rsid w:val="00261E91"/>
    <w:rsid w:val="00261F66"/>
    <w:rsid w:val="00262409"/>
    <w:rsid w:val="00263663"/>
    <w:rsid w:val="002643CB"/>
    <w:rsid w:val="0026476A"/>
    <w:rsid w:val="0026548F"/>
    <w:rsid w:val="00265924"/>
    <w:rsid w:val="00265A08"/>
    <w:rsid w:val="00266155"/>
    <w:rsid w:val="0026677C"/>
    <w:rsid w:val="0026682B"/>
    <w:rsid w:val="00266BF1"/>
    <w:rsid w:val="00266F76"/>
    <w:rsid w:val="0026777C"/>
    <w:rsid w:val="00267792"/>
    <w:rsid w:val="00267F7B"/>
    <w:rsid w:val="00270348"/>
    <w:rsid w:val="0027038B"/>
    <w:rsid w:val="00270976"/>
    <w:rsid w:val="00271351"/>
    <w:rsid w:val="00271703"/>
    <w:rsid w:val="00271C93"/>
    <w:rsid w:val="00273E27"/>
    <w:rsid w:val="002743D6"/>
    <w:rsid w:val="00274654"/>
    <w:rsid w:val="0027482C"/>
    <w:rsid w:val="00274C63"/>
    <w:rsid w:val="00274D14"/>
    <w:rsid w:val="002759C0"/>
    <w:rsid w:val="00276023"/>
    <w:rsid w:val="00276E40"/>
    <w:rsid w:val="00277CD4"/>
    <w:rsid w:val="00280DA6"/>
    <w:rsid w:val="002814F5"/>
    <w:rsid w:val="0028157A"/>
    <w:rsid w:val="00282CD7"/>
    <w:rsid w:val="00283BB9"/>
    <w:rsid w:val="00284070"/>
    <w:rsid w:val="0028446A"/>
    <w:rsid w:val="00285188"/>
    <w:rsid w:val="002852BF"/>
    <w:rsid w:val="002858DF"/>
    <w:rsid w:val="002861EA"/>
    <w:rsid w:val="00286F17"/>
    <w:rsid w:val="00287587"/>
    <w:rsid w:val="002877B6"/>
    <w:rsid w:val="00290112"/>
    <w:rsid w:val="002909AB"/>
    <w:rsid w:val="00290CD6"/>
    <w:rsid w:val="0029122C"/>
    <w:rsid w:val="00291A15"/>
    <w:rsid w:val="00292AD2"/>
    <w:rsid w:val="00292B26"/>
    <w:rsid w:val="00293E16"/>
    <w:rsid w:val="0029413B"/>
    <w:rsid w:val="00294506"/>
    <w:rsid w:val="00295385"/>
    <w:rsid w:val="00295389"/>
    <w:rsid w:val="00295B6D"/>
    <w:rsid w:val="00296A42"/>
    <w:rsid w:val="00296C13"/>
    <w:rsid w:val="00296CF8"/>
    <w:rsid w:val="002A0308"/>
    <w:rsid w:val="002A13E6"/>
    <w:rsid w:val="002A2401"/>
    <w:rsid w:val="002A2DC5"/>
    <w:rsid w:val="002A2F62"/>
    <w:rsid w:val="002A32CF"/>
    <w:rsid w:val="002A3692"/>
    <w:rsid w:val="002A4198"/>
    <w:rsid w:val="002A7F5A"/>
    <w:rsid w:val="002B039F"/>
    <w:rsid w:val="002B12C4"/>
    <w:rsid w:val="002B1807"/>
    <w:rsid w:val="002B23B1"/>
    <w:rsid w:val="002B38B5"/>
    <w:rsid w:val="002B38E9"/>
    <w:rsid w:val="002B4432"/>
    <w:rsid w:val="002B5EBA"/>
    <w:rsid w:val="002B71F9"/>
    <w:rsid w:val="002B77BE"/>
    <w:rsid w:val="002C03A8"/>
    <w:rsid w:val="002C04BA"/>
    <w:rsid w:val="002C0610"/>
    <w:rsid w:val="002C120D"/>
    <w:rsid w:val="002C1B13"/>
    <w:rsid w:val="002C1F8F"/>
    <w:rsid w:val="002C4895"/>
    <w:rsid w:val="002C51B5"/>
    <w:rsid w:val="002C522F"/>
    <w:rsid w:val="002C61B3"/>
    <w:rsid w:val="002C7666"/>
    <w:rsid w:val="002D041A"/>
    <w:rsid w:val="002D0C9F"/>
    <w:rsid w:val="002D2556"/>
    <w:rsid w:val="002D32CB"/>
    <w:rsid w:val="002D3371"/>
    <w:rsid w:val="002D3704"/>
    <w:rsid w:val="002D43D6"/>
    <w:rsid w:val="002D56A3"/>
    <w:rsid w:val="002D6C1C"/>
    <w:rsid w:val="002D7378"/>
    <w:rsid w:val="002D7687"/>
    <w:rsid w:val="002D79B3"/>
    <w:rsid w:val="002D7B0D"/>
    <w:rsid w:val="002E09A4"/>
    <w:rsid w:val="002E0B31"/>
    <w:rsid w:val="002E0E08"/>
    <w:rsid w:val="002E1D18"/>
    <w:rsid w:val="002E212F"/>
    <w:rsid w:val="002E2493"/>
    <w:rsid w:val="002E2983"/>
    <w:rsid w:val="002E3AEF"/>
    <w:rsid w:val="002E403E"/>
    <w:rsid w:val="002E46BA"/>
    <w:rsid w:val="002E46C0"/>
    <w:rsid w:val="002E50D8"/>
    <w:rsid w:val="002E7F9F"/>
    <w:rsid w:val="002F004A"/>
    <w:rsid w:val="002F051E"/>
    <w:rsid w:val="002F0D92"/>
    <w:rsid w:val="002F10B9"/>
    <w:rsid w:val="002F13D1"/>
    <w:rsid w:val="002F1A54"/>
    <w:rsid w:val="002F2750"/>
    <w:rsid w:val="002F294C"/>
    <w:rsid w:val="002F2F93"/>
    <w:rsid w:val="002F3055"/>
    <w:rsid w:val="002F4424"/>
    <w:rsid w:val="002F4FAF"/>
    <w:rsid w:val="002F5407"/>
    <w:rsid w:val="002F544D"/>
    <w:rsid w:val="002F5D44"/>
    <w:rsid w:val="002F5E51"/>
    <w:rsid w:val="002F6862"/>
    <w:rsid w:val="002F73B8"/>
    <w:rsid w:val="002F7A99"/>
    <w:rsid w:val="00300EC4"/>
    <w:rsid w:val="00300EE3"/>
    <w:rsid w:val="003012E1"/>
    <w:rsid w:val="0030250B"/>
    <w:rsid w:val="00303CBA"/>
    <w:rsid w:val="00303CC5"/>
    <w:rsid w:val="0030406D"/>
    <w:rsid w:val="0030458D"/>
    <w:rsid w:val="00304D9D"/>
    <w:rsid w:val="00305467"/>
    <w:rsid w:val="00305CAE"/>
    <w:rsid w:val="00306512"/>
    <w:rsid w:val="00306771"/>
    <w:rsid w:val="00306F64"/>
    <w:rsid w:val="0030734A"/>
    <w:rsid w:val="00307497"/>
    <w:rsid w:val="0030793F"/>
    <w:rsid w:val="00307A4E"/>
    <w:rsid w:val="00310B8A"/>
    <w:rsid w:val="00310D8A"/>
    <w:rsid w:val="003116FB"/>
    <w:rsid w:val="00311943"/>
    <w:rsid w:val="00311F47"/>
    <w:rsid w:val="0031216E"/>
    <w:rsid w:val="00312A69"/>
    <w:rsid w:val="00313957"/>
    <w:rsid w:val="0031425D"/>
    <w:rsid w:val="0031427B"/>
    <w:rsid w:val="0031510F"/>
    <w:rsid w:val="00315EB2"/>
    <w:rsid w:val="00315FB1"/>
    <w:rsid w:val="003161D6"/>
    <w:rsid w:val="003169FA"/>
    <w:rsid w:val="00316B18"/>
    <w:rsid w:val="00316B98"/>
    <w:rsid w:val="00316E5A"/>
    <w:rsid w:val="00317949"/>
    <w:rsid w:val="00317C5F"/>
    <w:rsid w:val="00317DFF"/>
    <w:rsid w:val="003207BE"/>
    <w:rsid w:val="00320810"/>
    <w:rsid w:val="003229EA"/>
    <w:rsid w:val="003236D3"/>
    <w:rsid w:val="00323F60"/>
    <w:rsid w:val="00324081"/>
    <w:rsid w:val="00324553"/>
    <w:rsid w:val="0032514B"/>
    <w:rsid w:val="0032568A"/>
    <w:rsid w:val="0032568D"/>
    <w:rsid w:val="00325D58"/>
    <w:rsid w:val="0032787B"/>
    <w:rsid w:val="00327F98"/>
    <w:rsid w:val="003306BB"/>
    <w:rsid w:val="00330E47"/>
    <w:rsid w:val="00331F21"/>
    <w:rsid w:val="00332E47"/>
    <w:rsid w:val="00333498"/>
    <w:rsid w:val="00334D98"/>
    <w:rsid w:val="0033516B"/>
    <w:rsid w:val="00335B0F"/>
    <w:rsid w:val="0033680A"/>
    <w:rsid w:val="00336869"/>
    <w:rsid w:val="003368F2"/>
    <w:rsid w:val="0033797C"/>
    <w:rsid w:val="00337A0C"/>
    <w:rsid w:val="00337C1B"/>
    <w:rsid w:val="00337E71"/>
    <w:rsid w:val="003408AB"/>
    <w:rsid w:val="00340A1F"/>
    <w:rsid w:val="00340E2A"/>
    <w:rsid w:val="00341361"/>
    <w:rsid w:val="00341D13"/>
    <w:rsid w:val="00341E3F"/>
    <w:rsid w:val="00341EB0"/>
    <w:rsid w:val="003421CB"/>
    <w:rsid w:val="00342502"/>
    <w:rsid w:val="0034321A"/>
    <w:rsid w:val="003447EA"/>
    <w:rsid w:val="003457B3"/>
    <w:rsid w:val="0034676B"/>
    <w:rsid w:val="00346EDF"/>
    <w:rsid w:val="00347C5B"/>
    <w:rsid w:val="00347CC5"/>
    <w:rsid w:val="003505A9"/>
    <w:rsid w:val="003509C7"/>
    <w:rsid w:val="00350A03"/>
    <w:rsid w:val="00350A28"/>
    <w:rsid w:val="00350B56"/>
    <w:rsid w:val="003516B9"/>
    <w:rsid w:val="00351E2A"/>
    <w:rsid w:val="0035201A"/>
    <w:rsid w:val="00352B07"/>
    <w:rsid w:val="00353A31"/>
    <w:rsid w:val="00354996"/>
    <w:rsid w:val="00354A74"/>
    <w:rsid w:val="00355001"/>
    <w:rsid w:val="0035633F"/>
    <w:rsid w:val="0036174D"/>
    <w:rsid w:val="0036352F"/>
    <w:rsid w:val="00363CCA"/>
    <w:rsid w:val="003642F7"/>
    <w:rsid w:val="003658CF"/>
    <w:rsid w:val="003669DC"/>
    <w:rsid w:val="00366CB2"/>
    <w:rsid w:val="00366E67"/>
    <w:rsid w:val="0037099F"/>
    <w:rsid w:val="00371EED"/>
    <w:rsid w:val="00372837"/>
    <w:rsid w:val="003731D2"/>
    <w:rsid w:val="00373946"/>
    <w:rsid w:val="0037441E"/>
    <w:rsid w:val="00374992"/>
    <w:rsid w:val="00374A9E"/>
    <w:rsid w:val="003751FE"/>
    <w:rsid w:val="00375259"/>
    <w:rsid w:val="0037565D"/>
    <w:rsid w:val="00376184"/>
    <w:rsid w:val="0037641F"/>
    <w:rsid w:val="003767E6"/>
    <w:rsid w:val="00377653"/>
    <w:rsid w:val="00377755"/>
    <w:rsid w:val="00380496"/>
    <w:rsid w:val="003807B9"/>
    <w:rsid w:val="003809AF"/>
    <w:rsid w:val="00382609"/>
    <w:rsid w:val="0038349C"/>
    <w:rsid w:val="0038362D"/>
    <w:rsid w:val="00385335"/>
    <w:rsid w:val="003853A4"/>
    <w:rsid w:val="00386286"/>
    <w:rsid w:val="003862A6"/>
    <w:rsid w:val="0038677F"/>
    <w:rsid w:val="00386B2C"/>
    <w:rsid w:val="00386F07"/>
    <w:rsid w:val="003875B4"/>
    <w:rsid w:val="0038789E"/>
    <w:rsid w:val="00387D1B"/>
    <w:rsid w:val="003901A5"/>
    <w:rsid w:val="00391DD7"/>
    <w:rsid w:val="0039209B"/>
    <w:rsid w:val="003928DD"/>
    <w:rsid w:val="003929DB"/>
    <w:rsid w:val="0039335B"/>
    <w:rsid w:val="00393561"/>
    <w:rsid w:val="003935CD"/>
    <w:rsid w:val="00393A36"/>
    <w:rsid w:val="00393E0F"/>
    <w:rsid w:val="00394699"/>
    <w:rsid w:val="00395BDA"/>
    <w:rsid w:val="0039652C"/>
    <w:rsid w:val="00396C89"/>
    <w:rsid w:val="003A0130"/>
    <w:rsid w:val="003A0D4F"/>
    <w:rsid w:val="003A0F3D"/>
    <w:rsid w:val="003A12D6"/>
    <w:rsid w:val="003A13AF"/>
    <w:rsid w:val="003A32D4"/>
    <w:rsid w:val="003A4C65"/>
    <w:rsid w:val="003A51F9"/>
    <w:rsid w:val="003A7CD9"/>
    <w:rsid w:val="003B0019"/>
    <w:rsid w:val="003B07E3"/>
    <w:rsid w:val="003B1C45"/>
    <w:rsid w:val="003B4075"/>
    <w:rsid w:val="003B42D6"/>
    <w:rsid w:val="003B4590"/>
    <w:rsid w:val="003B4739"/>
    <w:rsid w:val="003B4875"/>
    <w:rsid w:val="003B495F"/>
    <w:rsid w:val="003B56D5"/>
    <w:rsid w:val="003B59F0"/>
    <w:rsid w:val="003B6124"/>
    <w:rsid w:val="003B7270"/>
    <w:rsid w:val="003B743F"/>
    <w:rsid w:val="003B7C7B"/>
    <w:rsid w:val="003C3EB7"/>
    <w:rsid w:val="003C464F"/>
    <w:rsid w:val="003C49E0"/>
    <w:rsid w:val="003C552A"/>
    <w:rsid w:val="003C607D"/>
    <w:rsid w:val="003C6611"/>
    <w:rsid w:val="003C684F"/>
    <w:rsid w:val="003C6A8A"/>
    <w:rsid w:val="003C6AA9"/>
    <w:rsid w:val="003C70C3"/>
    <w:rsid w:val="003C7F65"/>
    <w:rsid w:val="003D0010"/>
    <w:rsid w:val="003D0997"/>
    <w:rsid w:val="003D13C0"/>
    <w:rsid w:val="003D22BE"/>
    <w:rsid w:val="003D3127"/>
    <w:rsid w:val="003D340A"/>
    <w:rsid w:val="003D3CFD"/>
    <w:rsid w:val="003D561C"/>
    <w:rsid w:val="003D657A"/>
    <w:rsid w:val="003E006D"/>
    <w:rsid w:val="003E0D60"/>
    <w:rsid w:val="003E1004"/>
    <w:rsid w:val="003E1E4E"/>
    <w:rsid w:val="003E2419"/>
    <w:rsid w:val="003E262B"/>
    <w:rsid w:val="003E279E"/>
    <w:rsid w:val="003E315E"/>
    <w:rsid w:val="003E3E89"/>
    <w:rsid w:val="003E4844"/>
    <w:rsid w:val="003E495D"/>
    <w:rsid w:val="003E4F82"/>
    <w:rsid w:val="003E5225"/>
    <w:rsid w:val="003E5B98"/>
    <w:rsid w:val="003E6146"/>
    <w:rsid w:val="003E61D5"/>
    <w:rsid w:val="003E69E5"/>
    <w:rsid w:val="003E6AED"/>
    <w:rsid w:val="003E7DBD"/>
    <w:rsid w:val="003E7EEA"/>
    <w:rsid w:val="003F16CB"/>
    <w:rsid w:val="003F3219"/>
    <w:rsid w:val="003F399E"/>
    <w:rsid w:val="003F3C1B"/>
    <w:rsid w:val="003F48A0"/>
    <w:rsid w:val="003F49FD"/>
    <w:rsid w:val="003F6568"/>
    <w:rsid w:val="003F6D41"/>
    <w:rsid w:val="003F6E4E"/>
    <w:rsid w:val="003F7486"/>
    <w:rsid w:val="003F79CD"/>
    <w:rsid w:val="003F7AD6"/>
    <w:rsid w:val="00400020"/>
    <w:rsid w:val="00400F7D"/>
    <w:rsid w:val="00401C48"/>
    <w:rsid w:val="004022B3"/>
    <w:rsid w:val="00403978"/>
    <w:rsid w:val="00403BD8"/>
    <w:rsid w:val="0040492E"/>
    <w:rsid w:val="00404A59"/>
    <w:rsid w:val="00406504"/>
    <w:rsid w:val="00407E74"/>
    <w:rsid w:val="004102EB"/>
    <w:rsid w:val="0041523E"/>
    <w:rsid w:val="0041531B"/>
    <w:rsid w:val="00415FBF"/>
    <w:rsid w:val="0041615F"/>
    <w:rsid w:val="00416BFA"/>
    <w:rsid w:val="00422078"/>
    <w:rsid w:val="00422461"/>
    <w:rsid w:val="0042290E"/>
    <w:rsid w:val="004233AB"/>
    <w:rsid w:val="0042366C"/>
    <w:rsid w:val="00423F1C"/>
    <w:rsid w:val="00425CF4"/>
    <w:rsid w:val="00425E92"/>
    <w:rsid w:val="00426496"/>
    <w:rsid w:val="0042732D"/>
    <w:rsid w:val="00427673"/>
    <w:rsid w:val="00427F92"/>
    <w:rsid w:val="00430DD6"/>
    <w:rsid w:val="00430FEF"/>
    <w:rsid w:val="00431131"/>
    <w:rsid w:val="00431451"/>
    <w:rsid w:val="00431972"/>
    <w:rsid w:val="004322FB"/>
    <w:rsid w:val="00432C70"/>
    <w:rsid w:val="00434BA2"/>
    <w:rsid w:val="00434C31"/>
    <w:rsid w:val="00435122"/>
    <w:rsid w:val="004360DC"/>
    <w:rsid w:val="00436182"/>
    <w:rsid w:val="00436554"/>
    <w:rsid w:val="0043798C"/>
    <w:rsid w:val="00437A68"/>
    <w:rsid w:val="00437D6B"/>
    <w:rsid w:val="004409D8"/>
    <w:rsid w:val="00440A8F"/>
    <w:rsid w:val="004414FB"/>
    <w:rsid w:val="00441EDD"/>
    <w:rsid w:val="00442B82"/>
    <w:rsid w:val="00443B60"/>
    <w:rsid w:val="00443FEB"/>
    <w:rsid w:val="0044434C"/>
    <w:rsid w:val="0044470C"/>
    <w:rsid w:val="004455A9"/>
    <w:rsid w:val="00445E01"/>
    <w:rsid w:val="00445FBF"/>
    <w:rsid w:val="00446049"/>
    <w:rsid w:val="0044647F"/>
    <w:rsid w:val="00446BC8"/>
    <w:rsid w:val="00446E41"/>
    <w:rsid w:val="004473B5"/>
    <w:rsid w:val="00447DF0"/>
    <w:rsid w:val="00447FA1"/>
    <w:rsid w:val="0045042F"/>
    <w:rsid w:val="004509AE"/>
    <w:rsid w:val="00451572"/>
    <w:rsid w:val="00451672"/>
    <w:rsid w:val="00451741"/>
    <w:rsid w:val="0045174B"/>
    <w:rsid w:val="00452730"/>
    <w:rsid w:val="00453255"/>
    <w:rsid w:val="00453E44"/>
    <w:rsid w:val="0045490B"/>
    <w:rsid w:val="00454DA2"/>
    <w:rsid w:val="00455C98"/>
    <w:rsid w:val="00457258"/>
    <w:rsid w:val="00460273"/>
    <w:rsid w:val="00460697"/>
    <w:rsid w:val="0046090D"/>
    <w:rsid w:val="004615B1"/>
    <w:rsid w:val="004619D7"/>
    <w:rsid w:val="0046295F"/>
    <w:rsid w:val="00463B78"/>
    <w:rsid w:val="00464485"/>
    <w:rsid w:val="00464813"/>
    <w:rsid w:val="00466404"/>
    <w:rsid w:val="004669A4"/>
    <w:rsid w:val="004675CD"/>
    <w:rsid w:val="00467815"/>
    <w:rsid w:val="00467917"/>
    <w:rsid w:val="004700B0"/>
    <w:rsid w:val="00470612"/>
    <w:rsid w:val="00470BB4"/>
    <w:rsid w:val="0047216F"/>
    <w:rsid w:val="004727B9"/>
    <w:rsid w:val="00472D58"/>
    <w:rsid w:val="00473593"/>
    <w:rsid w:val="00473936"/>
    <w:rsid w:val="004748DB"/>
    <w:rsid w:val="00475968"/>
    <w:rsid w:val="00475B95"/>
    <w:rsid w:val="0047649D"/>
    <w:rsid w:val="00476846"/>
    <w:rsid w:val="004776A9"/>
    <w:rsid w:val="00477B41"/>
    <w:rsid w:val="00480006"/>
    <w:rsid w:val="00480145"/>
    <w:rsid w:val="0048064C"/>
    <w:rsid w:val="004818E3"/>
    <w:rsid w:val="00481F05"/>
    <w:rsid w:val="004820B2"/>
    <w:rsid w:val="004836AF"/>
    <w:rsid w:val="00483C3D"/>
    <w:rsid w:val="00485F2F"/>
    <w:rsid w:val="004860C4"/>
    <w:rsid w:val="00486BA1"/>
    <w:rsid w:val="0048711A"/>
    <w:rsid w:val="00487980"/>
    <w:rsid w:val="004911E6"/>
    <w:rsid w:val="004915F0"/>
    <w:rsid w:val="004916D7"/>
    <w:rsid w:val="00491BBD"/>
    <w:rsid w:val="00491E51"/>
    <w:rsid w:val="004929DB"/>
    <w:rsid w:val="0049472A"/>
    <w:rsid w:val="004948F6"/>
    <w:rsid w:val="00494D76"/>
    <w:rsid w:val="00495642"/>
    <w:rsid w:val="0049585A"/>
    <w:rsid w:val="00495F63"/>
    <w:rsid w:val="00496952"/>
    <w:rsid w:val="00497BAC"/>
    <w:rsid w:val="00497CD5"/>
    <w:rsid w:val="00497DF1"/>
    <w:rsid w:val="00497F21"/>
    <w:rsid w:val="004A05F4"/>
    <w:rsid w:val="004A1212"/>
    <w:rsid w:val="004A1219"/>
    <w:rsid w:val="004A19E9"/>
    <w:rsid w:val="004A290B"/>
    <w:rsid w:val="004A34EC"/>
    <w:rsid w:val="004A3DA7"/>
    <w:rsid w:val="004A4975"/>
    <w:rsid w:val="004A4CFF"/>
    <w:rsid w:val="004A4FB4"/>
    <w:rsid w:val="004A5522"/>
    <w:rsid w:val="004A5533"/>
    <w:rsid w:val="004A5564"/>
    <w:rsid w:val="004A785A"/>
    <w:rsid w:val="004A7E71"/>
    <w:rsid w:val="004B080A"/>
    <w:rsid w:val="004B0F44"/>
    <w:rsid w:val="004B1FBB"/>
    <w:rsid w:val="004B21BB"/>
    <w:rsid w:val="004B29A8"/>
    <w:rsid w:val="004B31FA"/>
    <w:rsid w:val="004B3971"/>
    <w:rsid w:val="004B41BC"/>
    <w:rsid w:val="004B4CFE"/>
    <w:rsid w:val="004B50DD"/>
    <w:rsid w:val="004B7358"/>
    <w:rsid w:val="004B7A49"/>
    <w:rsid w:val="004C13EC"/>
    <w:rsid w:val="004C1930"/>
    <w:rsid w:val="004C1C6A"/>
    <w:rsid w:val="004C39A3"/>
    <w:rsid w:val="004C58FB"/>
    <w:rsid w:val="004C5EA9"/>
    <w:rsid w:val="004C63C4"/>
    <w:rsid w:val="004C7765"/>
    <w:rsid w:val="004C7E6A"/>
    <w:rsid w:val="004D06F0"/>
    <w:rsid w:val="004D1B8C"/>
    <w:rsid w:val="004D23B5"/>
    <w:rsid w:val="004D260E"/>
    <w:rsid w:val="004D2634"/>
    <w:rsid w:val="004D30A8"/>
    <w:rsid w:val="004D3887"/>
    <w:rsid w:val="004D3A88"/>
    <w:rsid w:val="004D567E"/>
    <w:rsid w:val="004D634A"/>
    <w:rsid w:val="004D648A"/>
    <w:rsid w:val="004D6C18"/>
    <w:rsid w:val="004D7639"/>
    <w:rsid w:val="004E0D91"/>
    <w:rsid w:val="004E1290"/>
    <w:rsid w:val="004E14DF"/>
    <w:rsid w:val="004E2541"/>
    <w:rsid w:val="004E25B9"/>
    <w:rsid w:val="004E2946"/>
    <w:rsid w:val="004E4C1D"/>
    <w:rsid w:val="004E4F53"/>
    <w:rsid w:val="004E4F80"/>
    <w:rsid w:val="004E52F7"/>
    <w:rsid w:val="004E5BF9"/>
    <w:rsid w:val="004E6A8D"/>
    <w:rsid w:val="004E6FE7"/>
    <w:rsid w:val="004E7B64"/>
    <w:rsid w:val="004E7B90"/>
    <w:rsid w:val="004E7D1C"/>
    <w:rsid w:val="004F00FD"/>
    <w:rsid w:val="004F012E"/>
    <w:rsid w:val="004F0B2D"/>
    <w:rsid w:val="004F0F47"/>
    <w:rsid w:val="004F191D"/>
    <w:rsid w:val="004F1CCF"/>
    <w:rsid w:val="004F1E56"/>
    <w:rsid w:val="004F47F8"/>
    <w:rsid w:val="004F57C4"/>
    <w:rsid w:val="004F5DF3"/>
    <w:rsid w:val="004F5EBE"/>
    <w:rsid w:val="004F5F22"/>
    <w:rsid w:val="004F6387"/>
    <w:rsid w:val="00500188"/>
    <w:rsid w:val="0050085A"/>
    <w:rsid w:val="00500880"/>
    <w:rsid w:val="00500EA0"/>
    <w:rsid w:val="00504375"/>
    <w:rsid w:val="00504F36"/>
    <w:rsid w:val="00505A5C"/>
    <w:rsid w:val="00513980"/>
    <w:rsid w:val="005149B5"/>
    <w:rsid w:val="00514FC9"/>
    <w:rsid w:val="00516166"/>
    <w:rsid w:val="00516EB1"/>
    <w:rsid w:val="00516FA8"/>
    <w:rsid w:val="00517851"/>
    <w:rsid w:val="00517D68"/>
    <w:rsid w:val="005205AA"/>
    <w:rsid w:val="005208DE"/>
    <w:rsid w:val="00520AAA"/>
    <w:rsid w:val="0052202C"/>
    <w:rsid w:val="005220ED"/>
    <w:rsid w:val="0052275C"/>
    <w:rsid w:val="00522F33"/>
    <w:rsid w:val="0052332E"/>
    <w:rsid w:val="00523668"/>
    <w:rsid w:val="005238D6"/>
    <w:rsid w:val="00523BD8"/>
    <w:rsid w:val="00525388"/>
    <w:rsid w:val="00525944"/>
    <w:rsid w:val="00526595"/>
    <w:rsid w:val="00526EDA"/>
    <w:rsid w:val="0052752C"/>
    <w:rsid w:val="00527D26"/>
    <w:rsid w:val="005301D7"/>
    <w:rsid w:val="005304F6"/>
    <w:rsid w:val="00530E9F"/>
    <w:rsid w:val="00531ED4"/>
    <w:rsid w:val="00532893"/>
    <w:rsid w:val="00532F7F"/>
    <w:rsid w:val="0053329A"/>
    <w:rsid w:val="00533318"/>
    <w:rsid w:val="00533FB4"/>
    <w:rsid w:val="00534AA6"/>
    <w:rsid w:val="00534E42"/>
    <w:rsid w:val="005356AA"/>
    <w:rsid w:val="00536EA7"/>
    <w:rsid w:val="00537789"/>
    <w:rsid w:val="00540B10"/>
    <w:rsid w:val="0054221D"/>
    <w:rsid w:val="00542314"/>
    <w:rsid w:val="00542474"/>
    <w:rsid w:val="00542563"/>
    <w:rsid w:val="0054290B"/>
    <w:rsid w:val="00542ACC"/>
    <w:rsid w:val="00542BE6"/>
    <w:rsid w:val="00543458"/>
    <w:rsid w:val="0054379D"/>
    <w:rsid w:val="00543AE0"/>
    <w:rsid w:val="005450C3"/>
    <w:rsid w:val="005457CB"/>
    <w:rsid w:val="00545C1B"/>
    <w:rsid w:val="005467A2"/>
    <w:rsid w:val="00547009"/>
    <w:rsid w:val="00547221"/>
    <w:rsid w:val="00550544"/>
    <w:rsid w:val="00551706"/>
    <w:rsid w:val="00552197"/>
    <w:rsid w:val="0055261B"/>
    <w:rsid w:val="00552AC9"/>
    <w:rsid w:val="00553E9C"/>
    <w:rsid w:val="00554690"/>
    <w:rsid w:val="00554B58"/>
    <w:rsid w:val="00555A12"/>
    <w:rsid w:val="00556E5C"/>
    <w:rsid w:val="00557817"/>
    <w:rsid w:val="00557822"/>
    <w:rsid w:val="0055795B"/>
    <w:rsid w:val="005602EF"/>
    <w:rsid w:val="005618D2"/>
    <w:rsid w:val="0056231D"/>
    <w:rsid w:val="00563040"/>
    <w:rsid w:val="0056440B"/>
    <w:rsid w:val="00566AB5"/>
    <w:rsid w:val="00566B87"/>
    <w:rsid w:val="00567FB7"/>
    <w:rsid w:val="0057029D"/>
    <w:rsid w:val="005703F8"/>
    <w:rsid w:val="00570640"/>
    <w:rsid w:val="005706C5"/>
    <w:rsid w:val="00570A75"/>
    <w:rsid w:val="00570A8C"/>
    <w:rsid w:val="005714DF"/>
    <w:rsid w:val="00572EFF"/>
    <w:rsid w:val="005758DA"/>
    <w:rsid w:val="00576172"/>
    <w:rsid w:val="005762E7"/>
    <w:rsid w:val="00576B75"/>
    <w:rsid w:val="00577AE8"/>
    <w:rsid w:val="00577D9A"/>
    <w:rsid w:val="00580D80"/>
    <w:rsid w:val="005810DA"/>
    <w:rsid w:val="00581CC1"/>
    <w:rsid w:val="00582198"/>
    <w:rsid w:val="0058351A"/>
    <w:rsid w:val="00584AA1"/>
    <w:rsid w:val="00586147"/>
    <w:rsid w:val="005874EB"/>
    <w:rsid w:val="00587C46"/>
    <w:rsid w:val="00587FF4"/>
    <w:rsid w:val="00590E67"/>
    <w:rsid w:val="00591211"/>
    <w:rsid w:val="005915B6"/>
    <w:rsid w:val="00591671"/>
    <w:rsid w:val="005919AF"/>
    <w:rsid w:val="00591C16"/>
    <w:rsid w:val="0059273F"/>
    <w:rsid w:val="00592E6F"/>
    <w:rsid w:val="00594E0B"/>
    <w:rsid w:val="005955D1"/>
    <w:rsid w:val="005957ED"/>
    <w:rsid w:val="00596779"/>
    <w:rsid w:val="005967AD"/>
    <w:rsid w:val="00597347"/>
    <w:rsid w:val="00597472"/>
    <w:rsid w:val="00597930"/>
    <w:rsid w:val="005A02E9"/>
    <w:rsid w:val="005A06FF"/>
    <w:rsid w:val="005A1A4A"/>
    <w:rsid w:val="005A2871"/>
    <w:rsid w:val="005A2BED"/>
    <w:rsid w:val="005A3EE5"/>
    <w:rsid w:val="005A4932"/>
    <w:rsid w:val="005A5333"/>
    <w:rsid w:val="005A550B"/>
    <w:rsid w:val="005A68EC"/>
    <w:rsid w:val="005A694E"/>
    <w:rsid w:val="005A69AC"/>
    <w:rsid w:val="005A7B32"/>
    <w:rsid w:val="005B0103"/>
    <w:rsid w:val="005B0B86"/>
    <w:rsid w:val="005B1779"/>
    <w:rsid w:val="005B2B0D"/>
    <w:rsid w:val="005B3131"/>
    <w:rsid w:val="005B3BBB"/>
    <w:rsid w:val="005B3D66"/>
    <w:rsid w:val="005B3D93"/>
    <w:rsid w:val="005B3E2B"/>
    <w:rsid w:val="005B4542"/>
    <w:rsid w:val="005B49D6"/>
    <w:rsid w:val="005B54A3"/>
    <w:rsid w:val="005B56FA"/>
    <w:rsid w:val="005B5DD9"/>
    <w:rsid w:val="005B6F96"/>
    <w:rsid w:val="005B7F10"/>
    <w:rsid w:val="005C0CF9"/>
    <w:rsid w:val="005C1123"/>
    <w:rsid w:val="005C1289"/>
    <w:rsid w:val="005C137E"/>
    <w:rsid w:val="005C1522"/>
    <w:rsid w:val="005C178A"/>
    <w:rsid w:val="005C18F2"/>
    <w:rsid w:val="005C22CF"/>
    <w:rsid w:val="005C3CC1"/>
    <w:rsid w:val="005C409B"/>
    <w:rsid w:val="005C4466"/>
    <w:rsid w:val="005C50E3"/>
    <w:rsid w:val="005C7196"/>
    <w:rsid w:val="005C7525"/>
    <w:rsid w:val="005C75F2"/>
    <w:rsid w:val="005C783A"/>
    <w:rsid w:val="005C7CCD"/>
    <w:rsid w:val="005D0401"/>
    <w:rsid w:val="005D2F49"/>
    <w:rsid w:val="005D4406"/>
    <w:rsid w:val="005D4463"/>
    <w:rsid w:val="005D532B"/>
    <w:rsid w:val="005D61BB"/>
    <w:rsid w:val="005D6A02"/>
    <w:rsid w:val="005E0019"/>
    <w:rsid w:val="005E0839"/>
    <w:rsid w:val="005E1363"/>
    <w:rsid w:val="005E1642"/>
    <w:rsid w:val="005E2757"/>
    <w:rsid w:val="005E496C"/>
    <w:rsid w:val="005E4BC4"/>
    <w:rsid w:val="005E5BB5"/>
    <w:rsid w:val="005E5E85"/>
    <w:rsid w:val="005F00DF"/>
    <w:rsid w:val="005F1172"/>
    <w:rsid w:val="005F137C"/>
    <w:rsid w:val="005F43F6"/>
    <w:rsid w:val="005F4829"/>
    <w:rsid w:val="005F4DF9"/>
    <w:rsid w:val="005F5756"/>
    <w:rsid w:val="005F5A20"/>
    <w:rsid w:val="005F6146"/>
    <w:rsid w:val="005F69D4"/>
    <w:rsid w:val="006000CC"/>
    <w:rsid w:val="006007CE"/>
    <w:rsid w:val="006020EC"/>
    <w:rsid w:val="00602903"/>
    <w:rsid w:val="00602B3A"/>
    <w:rsid w:val="00602D37"/>
    <w:rsid w:val="00602DA0"/>
    <w:rsid w:val="0060307D"/>
    <w:rsid w:val="00603524"/>
    <w:rsid w:val="0060469E"/>
    <w:rsid w:val="00604EC5"/>
    <w:rsid w:val="00605D41"/>
    <w:rsid w:val="00606025"/>
    <w:rsid w:val="00606C3C"/>
    <w:rsid w:val="00607C91"/>
    <w:rsid w:val="0061032E"/>
    <w:rsid w:val="006106A7"/>
    <w:rsid w:val="00610B43"/>
    <w:rsid w:val="00611062"/>
    <w:rsid w:val="0061177E"/>
    <w:rsid w:val="00611DC5"/>
    <w:rsid w:val="00612253"/>
    <w:rsid w:val="00612C2F"/>
    <w:rsid w:val="00613113"/>
    <w:rsid w:val="0061586A"/>
    <w:rsid w:val="0061748D"/>
    <w:rsid w:val="0061756C"/>
    <w:rsid w:val="006179BE"/>
    <w:rsid w:val="00620D9E"/>
    <w:rsid w:val="00621AB5"/>
    <w:rsid w:val="00622342"/>
    <w:rsid w:val="00622809"/>
    <w:rsid w:val="00623045"/>
    <w:rsid w:val="006241FA"/>
    <w:rsid w:val="00624484"/>
    <w:rsid w:val="0062477B"/>
    <w:rsid w:val="006259ED"/>
    <w:rsid w:val="00625C08"/>
    <w:rsid w:val="00627642"/>
    <w:rsid w:val="00627C7B"/>
    <w:rsid w:val="0063030B"/>
    <w:rsid w:val="00630942"/>
    <w:rsid w:val="00630AF1"/>
    <w:rsid w:val="006310E6"/>
    <w:rsid w:val="006317BE"/>
    <w:rsid w:val="006327CE"/>
    <w:rsid w:val="006330C0"/>
    <w:rsid w:val="00635041"/>
    <w:rsid w:val="00635064"/>
    <w:rsid w:val="006351A7"/>
    <w:rsid w:val="006369DF"/>
    <w:rsid w:val="0063797E"/>
    <w:rsid w:val="00640299"/>
    <w:rsid w:val="006406A9"/>
    <w:rsid w:val="00641066"/>
    <w:rsid w:val="00641A18"/>
    <w:rsid w:val="006424D6"/>
    <w:rsid w:val="00643932"/>
    <w:rsid w:val="006441AD"/>
    <w:rsid w:val="00644726"/>
    <w:rsid w:val="00644FE3"/>
    <w:rsid w:val="006456F2"/>
    <w:rsid w:val="00646346"/>
    <w:rsid w:val="0064643A"/>
    <w:rsid w:val="006471FE"/>
    <w:rsid w:val="006477AE"/>
    <w:rsid w:val="006478C0"/>
    <w:rsid w:val="00650FBC"/>
    <w:rsid w:val="00651B20"/>
    <w:rsid w:val="00651EA8"/>
    <w:rsid w:val="00652EBE"/>
    <w:rsid w:val="0065418D"/>
    <w:rsid w:val="0065439E"/>
    <w:rsid w:val="0065539C"/>
    <w:rsid w:val="006562E7"/>
    <w:rsid w:val="006577DC"/>
    <w:rsid w:val="00657CC6"/>
    <w:rsid w:val="00661691"/>
    <w:rsid w:val="00661A3C"/>
    <w:rsid w:val="00662244"/>
    <w:rsid w:val="00662354"/>
    <w:rsid w:val="00662FB8"/>
    <w:rsid w:val="00663A0E"/>
    <w:rsid w:val="00665ECB"/>
    <w:rsid w:val="0066634F"/>
    <w:rsid w:val="00667EFB"/>
    <w:rsid w:val="00670C3E"/>
    <w:rsid w:val="00672659"/>
    <w:rsid w:val="006728C1"/>
    <w:rsid w:val="00672E4C"/>
    <w:rsid w:val="0067645B"/>
    <w:rsid w:val="006764D2"/>
    <w:rsid w:val="00676F5C"/>
    <w:rsid w:val="00677354"/>
    <w:rsid w:val="006773B3"/>
    <w:rsid w:val="00680995"/>
    <w:rsid w:val="00680AA0"/>
    <w:rsid w:val="00682391"/>
    <w:rsid w:val="0068336D"/>
    <w:rsid w:val="00683556"/>
    <w:rsid w:val="00683E49"/>
    <w:rsid w:val="00685401"/>
    <w:rsid w:val="006877F4"/>
    <w:rsid w:val="00687967"/>
    <w:rsid w:val="0069063B"/>
    <w:rsid w:val="00690869"/>
    <w:rsid w:val="00690A56"/>
    <w:rsid w:val="00694FFF"/>
    <w:rsid w:val="006951E1"/>
    <w:rsid w:val="006958C1"/>
    <w:rsid w:val="00696563"/>
    <w:rsid w:val="00697D7B"/>
    <w:rsid w:val="006A0AAD"/>
    <w:rsid w:val="006A2133"/>
    <w:rsid w:val="006A2AC7"/>
    <w:rsid w:val="006A38FF"/>
    <w:rsid w:val="006A3E41"/>
    <w:rsid w:val="006A4354"/>
    <w:rsid w:val="006A4AF7"/>
    <w:rsid w:val="006A4FDE"/>
    <w:rsid w:val="006A52EB"/>
    <w:rsid w:val="006A5B65"/>
    <w:rsid w:val="006A6B2E"/>
    <w:rsid w:val="006A794B"/>
    <w:rsid w:val="006B035E"/>
    <w:rsid w:val="006B07E3"/>
    <w:rsid w:val="006B08FC"/>
    <w:rsid w:val="006B1635"/>
    <w:rsid w:val="006B3471"/>
    <w:rsid w:val="006B36A2"/>
    <w:rsid w:val="006B73F2"/>
    <w:rsid w:val="006B7680"/>
    <w:rsid w:val="006C0DB1"/>
    <w:rsid w:val="006C11CA"/>
    <w:rsid w:val="006C2844"/>
    <w:rsid w:val="006C2B71"/>
    <w:rsid w:val="006C310C"/>
    <w:rsid w:val="006C3E01"/>
    <w:rsid w:val="006C4452"/>
    <w:rsid w:val="006C4B18"/>
    <w:rsid w:val="006C5608"/>
    <w:rsid w:val="006C5891"/>
    <w:rsid w:val="006C5F7D"/>
    <w:rsid w:val="006D029B"/>
    <w:rsid w:val="006D2090"/>
    <w:rsid w:val="006D255E"/>
    <w:rsid w:val="006D3ABA"/>
    <w:rsid w:val="006D3B4F"/>
    <w:rsid w:val="006D489A"/>
    <w:rsid w:val="006D4AD5"/>
    <w:rsid w:val="006D4BC0"/>
    <w:rsid w:val="006D4E6D"/>
    <w:rsid w:val="006D588F"/>
    <w:rsid w:val="006D5F8B"/>
    <w:rsid w:val="006D72C5"/>
    <w:rsid w:val="006D7539"/>
    <w:rsid w:val="006D7AA4"/>
    <w:rsid w:val="006E037B"/>
    <w:rsid w:val="006E0EAF"/>
    <w:rsid w:val="006E1230"/>
    <w:rsid w:val="006E16AB"/>
    <w:rsid w:val="006E325B"/>
    <w:rsid w:val="006E339C"/>
    <w:rsid w:val="006E3E99"/>
    <w:rsid w:val="006E51D7"/>
    <w:rsid w:val="006E59D0"/>
    <w:rsid w:val="006E5DEF"/>
    <w:rsid w:val="006E5E40"/>
    <w:rsid w:val="006E61C8"/>
    <w:rsid w:val="006E6C10"/>
    <w:rsid w:val="006E73CB"/>
    <w:rsid w:val="006E7D40"/>
    <w:rsid w:val="006F13E9"/>
    <w:rsid w:val="006F300A"/>
    <w:rsid w:val="006F3B1B"/>
    <w:rsid w:val="006F5810"/>
    <w:rsid w:val="006F61EE"/>
    <w:rsid w:val="006F6804"/>
    <w:rsid w:val="006F6867"/>
    <w:rsid w:val="006F7098"/>
    <w:rsid w:val="006F73B9"/>
    <w:rsid w:val="006F7E6B"/>
    <w:rsid w:val="007004AE"/>
    <w:rsid w:val="0070093D"/>
    <w:rsid w:val="00700DBF"/>
    <w:rsid w:val="00701954"/>
    <w:rsid w:val="00702DE3"/>
    <w:rsid w:val="007045C7"/>
    <w:rsid w:val="00704713"/>
    <w:rsid w:val="00704D92"/>
    <w:rsid w:val="00705F8F"/>
    <w:rsid w:val="00706F8E"/>
    <w:rsid w:val="00707833"/>
    <w:rsid w:val="00710296"/>
    <w:rsid w:val="0071069D"/>
    <w:rsid w:val="00711BFF"/>
    <w:rsid w:val="00712D3D"/>
    <w:rsid w:val="00714393"/>
    <w:rsid w:val="00715FAF"/>
    <w:rsid w:val="0071617B"/>
    <w:rsid w:val="007172AC"/>
    <w:rsid w:val="00717DDD"/>
    <w:rsid w:val="00720675"/>
    <w:rsid w:val="00721673"/>
    <w:rsid w:val="007217E2"/>
    <w:rsid w:val="00721FB4"/>
    <w:rsid w:val="007236A1"/>
    <w:rsid w:val="00723F3A"/>
    <w:rsid w:val="00724765"/>
    <w:rsid w:val="00725C15"/>
    <w:rsid w:val="00725EFD"/>
    <w:rsid w:val="00725FD3"/>
    <w:rsid w:val="00726382"/>
    <w:rsid w:val="00726575"/>
    <w:rsid w:val="00726A09"/>
    <w:rsid w:val="00726CF2"/>
    <w:rsid w:val="00727AF0"/>
    <w:rsid w:val="007322F4"/>
    <w:rsid w:val="0073241A"/>
    <w:rsid w:val="00732484"/>
    <w:rsid w:val="00732D59"/>
    <w:rsid w:val="00734ADD"/>
    <w:rsid w:val="00737A9F"/>
    <w:rsid w:val="00740081"/>
    <w:rsid w:val="0074077F"/>
    <w:rsid w:val="00741634"/>
    <w:rsid w:val="00741F7F"/>
    <w:rsid w:val="00742313"/>
    <w:rsid w:val="00742A9B"/>
    <w:rsid w:val="007432BE"/>
    <w:rsid w:val="007452E8"/>
    <w:rsid w:val="0074586A"/>
    <w:rsid w:val="00745C3F"/>
    <w:rsid w:val="00746446"/>
    <w:rsid w:val="007467F1"/>
    <w:rsid w:val="00746922"/>
    <w:rsid w:val="00746940"/>
    <w:rsid w:val="007473DE"/>
    <w:rsid w:val="007516E5"/>
    <w:rsid w:val="0075180B"/>
    <w:rsid w:val="00751CA5"/>
    <w:rsid w:val="00751EA3"/>
    <w:rsid w:val="007520DA"/>
    <w:rsid w:val="00752875"/>
    <w:rsid w:val="0075313A"/>
    <w:rsid w:val="007536BC"/>
    <w:rsid w:val="00753CC8"/>
    <w:rsid w:val="00753DD9"/>
    <w:rsid w:val="00754674"/>
    <w:rsid w:val="00754BD0"/>
    <w:rsid w:val="0075578C"/>
    <w:rsid w:val="00756D97"/>
    <w:rsid w:val="007577A6"/>
    <w:rsid w:val="007618F5"/>
    <w:rsid w:val="00762522"/>
    <w:rsid w:val="007629A7"/>
    <w:rsid w:val="0076350D"/>
    <w:rsid w:val="0076416D"/>
    <w:rsid w:val="0076421B"/>
    <w:rsid w:val="007645B2"/>
    <w:rsid w:val="00765ECC"/>
    <w:rsid w:val="00765FE2"/>
    <w:rsid w:val="00767D97"/>
    <w:rsid w:val="007700B5"/>
    <w:rsid w:val="007705E3"/>
    <w:rsid w:val="00770DBF"/>
    <w:rsid w:val="00772AFE"/>
    <w:rsid w:val="00772E3F"/>
    <w:rsid w:val="00773170"/>
    <w:rsid w:val="00774214"/>
    <w:rsid w:val="007742A7"/>
    <w:rsid w:val="00774A31"/>
    <w:rsid w:val="00774EE1"/>
    <w:rsid w:val="007753D5"/>
    <w:rsid w:val="00777DCD"/>
    <w:rsid w:val="00780D10"/>
    <w:rsid w:val="00780E16"/>
    <w:rsid w:val="00780FB2"/>
    <w:rsid w:val="00781272"/>
    <w:rsid w:val="0078295C"/>
    <w:rsid w:val="007829BA"/>
    <w:rsid w:val="00783DCD"/>
    <w:rsid w:val="007842C3"/>
    <w:rsid w:val="007853D5"/>
    <w:rsid w:val="0078665C"/>
    <w:rsid w:val="00786807"/>
    <w:rsid w:val="00787301"/>
    <w:rsid w:val="00787DB2"/>
    <w:rsid w:val="007916F1"/>
    <w:rsid w:val="00792AB9"/>
    <w:rsid w:val="00792B6B"/>
    <w:rsid w:val="0079399F"/>
    <w:rsid w:val="00794B1F"/>
    <w:rsid w:val="007966C8"/>
    <w:rsid w:val="00796E9E"/>
    <w:rsid w:val="00796FFC"/>
    <w:rsid w:val="00797DAD"/>
    <w:rsid w:val="007A0C29"/>
    <w:rsid w:val="007A0CDD"/>
    <w:rsid w:val="007A0DE7"/>
    <w:rsid w:val="007A1AE7"/>
    <w:rsid w:val="007A1C2D"/>
    <w:rsid w:val="007A224B"/>
    <w:rsid w:val="007A24DE"/>
    <w:rsid w:val="007A25F7"/>
    <w:rsid w:val="007A30F9"/>
    <w:rsid w:val="007A343F"/>
    <w:rsid w:val="007A3848"/>
    <w:rsid w:val="007A424D"/>
    <w:rsid w:val="007B04DC"/>
    <w:rsid w:val="007B0F9E"/>
    <w:rsid w:val="007B0FAC"/>
    <w:rsid w:val="007B111A"/>
    <w:rsid w:val="007B153C"/>
    <w:rsid w:val="007B4B8B"/>
    <w:rsid w:val="007B4BE2"/>
    <w:rsid w:val="007B53AF"/>
    <w:rsid w:val="007B5656"/>
    <w:rsid w:val="007B5D08"/>
    <w:rsid w:val="007B5E11"/>
    <w:rsid w:val="007B6008"/>
    <w:rsid w:val="007B632D"/>
    <w:rsid w:val="007B64A5"/>
    <w:rsid w:val="007B65EE"/>
    <w:rsid w:val="007B75E1"/>
    <w:rsid w:val="007B7ABB"/>
    <w:rsid w:val="007C0603"/>
    <w:rsid w:val="007C0D4C"/>
    <w:rsid w:val="007C11FE"/>
    <w:rsid w:val="007C125A"/>
    <w:rsid w:val="007C1387"/>
    <w:rsid w:val="007C1944"/>
    <w:rsid w:val="007C1FCF"/>
    <w:rsid w:val="007C2275"/>
    <w:rsid w:val="007C27BE"/>
    <w:rsid w:val="007C3196"/>
    <w:rsid w:val="007C3611"/>
    <w:rsid w:val="007C3656"/>
    <w:rsid w:val="007C3851"/>
    <w:rsid w:val="007C3D23"/>
    <w:rsid w:val="007C446D"/>
    <w:rsid w:val="007C4AF1"/>
    <w:rsid w:val="007C5222"/>
    <w:rsid w:val="007C53FF"/>
    <w:rsid w:val="007C5D13"/>
    <w:rsid w:val="007C6F1F"/>
    <w:rsid w:val="007C70D6"/>
    <w:rsid w:val="007C722E"/>
    <w:rsid w:val="007D0B0F"/>
    <w:rsid w:val="007D1C36"/>
    <w:rsid w:val="007D2146"/>
    <w:rsid w:val="007D2AFD"/>
    <w:rsid w:val="007D2FD7"/>
    <w:rsid w:val="007D39F5"/>
    <w:rsid w:val="007D5094"/>
    <w:rsid w:val="007D547A"/>
    <w:rsid w:val="007D5DD6"/>
    <w:rsid w:val="007D5F8E"/>
    <w:rsid w:val="007D6867"/>
    <w:rsid w:val="007D69DC"/>
    <w:rsid w:val="007D7169"/>
    <w:rsid w:val="007E0493"/>
    <w:rsid w:val="007E0736"/>
    <w:rsid w:val="007E0B4F"/>
    <w:rsid w:val="007E0FB1"/>
    <w:rsid w:val="007E1303"/>
    <w:rsid w:val="007E151E"/>
    <w:rsid w:val="007E1AA4"/>
    <w:rsid w:val="007E20B5"/>
    <w:rsid w:val="007E254D"/>
    <w:rsid w:val="007E2C77"/>
    <w:rsid w:val="007E48E9"/>
    <w:rsid w:val="007E4B27"/>
    <w:rsid w:val="007E5FDF"/>
    <w:rsid w:val="007E676F"/>
    <w:rsid w:val="007E6D05"/>
    <w:rsid w:val="007E74A3"/>
    <w:rsid w:val="007F0305"/>
    <w:rsid w:val="007F0323"/>
    <w:rsid w:val="007F0B8C"/>
    <w:rsid w:val="007F0F51"/>
    <w:rsid w:val="007F156A"/>
    <w:rsid w:val="007F2713"/>
    <w:rsid w:val="007F2EC2"/>
    <w:rsid w:val="007F31A1"/>
    <w:rsid w:val="007F37C2"/>
    <w:rsid w:val="007F385F"/>
    <w:rsid w:val="007F3A00"/>
    <w:rsid w:val="007F3A1A"/>
    <w:rsid w:val="007F497C"/>
    <w:rsid w:val="007F49D5"/>
    <w:rsid w:val="007F596B"/>
    <w:rsid w:val="007F59FC"/>
    <w:rsid w:val="007F6438"/>
    <w:rsid w:val="007F6459"/>
    <w:rsid w:val="007F65E8"/>
    <w:rsid w:val="007F6B70"/>
    <w:rsid w:val="007F72C5"/>
    <w:rsid w:val="007F7539"/>
    <w:rsid w:val="007F7CD6"/>
    <w:rsid w:val="0080161C"/>
    <w:rsid w:val="00801EE4"/>
    <w:rsid w:val="0080391D"/>
    <w:rsid w:val="0080510C"/>
    <w:rsid w:val="008052AB"/>
    <w:rsid w:val="00806317"/>
    <w:rsid w:val="00807720"/>
    <w:rsid w:val="00807EF1"/>
    <w:rsid w:val="00810459"/>
    <w:rsid w:val="0081264E"/>
    <w:rsid w:val="00812A4C"/>
    <w:rsid w:val="00812CB0"/>
    <w:rsid w:val="008138DC"/>
    <w:rsid w:val="00813989"/>
    <w:rsid w:val="00813F6F"/>
    <w:rsid w:val="00814243"/>
    <w:rsid w:val="008147E9"/>
    <w:rsid w:val="008149E5"/>
    <w:rsid w:val="008161DC"/>
    <w:rsid w:val="00816503"/>
    <w:rsid w:val="008167B6"/>
    <w:rsid w:val="00816995"/>
    <w:rsid w:val="00817984"/>
    <w:rsid w:val="00817CA7"/>
    <w:rsid w:val="008208D2"/>
    <w:rsid w:val="00821C7C"/>
    <w:rsid w:val="00821D65"/>
    <w:rsid w:val="00822613"/>
    <w:rsid w:val="00822A04"/>
    <w:rsid w:val="00822D67"/>
    <w:rsid w:val="0082327D"/>
    <w:rsid w:val="00824ED6"/>
    <w:rsid w:val="0082510F"/>
    <w:rsid w:val="00825311"/>
    <w:rsid w:val="0082549F"/>
    <w:rsid w:val="00825C8C"/>
    <w:rsid w:val="0082687F"/>
    <w:rsid w:val="00826A9E"/>
    <w:rsid w:val="00826C77"/>
    <w:rsid w:val="00830ACA"/>
    <w:rsid w:val="0083116D"/>
    <w:rsid w:val="008327AE"/>
    <w:rsid w:val="008338E2"/>
    <w:rsid w:val="00833E21"/>
    <w:rsid w:val="00834BD2"/>
    <w:rsid w:val="008351ED"/>
    <w:rsid w:val="0083570A"/>
    <w:rsid w:val="00835D03"/>
    <w:rsid w:val="0084110A"/>
    <w:rsid w:val="008412C4"/>
    <w:rsid w:val="00841611"/>
    <w:rsid w:val="00842C1F"/>
    <w:rsid w:val="00843197"/>
    <w:rsid w:val="00843337"/>
    <w:rsid w:val="008441ED"/>
    <w:rsid w:val="00844DF6"/>
    <w:rsid w:val="00844E87"/>
    <w:rsid w:val="00846E71"/>
    <w:rsid w:val="0084737C"/>
    <w:rsid w:val="008476C6"/>
    <w:rsid w:val="00850558"/>
    <w:rsid w:val="0085068E"/>
    <w:rsid w:val="00850D75"/>
    <w:rsid w:val="00850EBF"/>
    <w:rsid w:val="0085162B"/>
    <w:rsid w:val="00851697"/>
    <w:rsid w:val="00852FAE"/>
    <w:rsid w:val="008538DF"/>
    <w:rsid w:val="00853DEB"/>
    <w:rsid w:val="008541AB"/>
    <w:rsid w:val="00854717"/>
    <w:rsid w:val="00855A83"/>
    <w:rsid w:val="008569C7"/>
    <w:rsid w:val="00857CF2"/>
    <w:rsid w:val="00857E07"/>
    <w:rsid w:val="00860477"/>
    <w:rsid w:val="00861795"/>
    <w:rsid w:val="00861A46"/>
    <w:rsid w:val="008623DE"/>
    <w:rsid w:val="00863554"/>
    <w:rsid w:val="008639EF"/>
    <w:rsid w:val="00863E60"/>
    <w:rsid w:val="00863FC7"/>
    <w:rsid w:val="00864D67"/>
    <w:rsid w:val="0086686E"/>
    <w:rsid w:val="00866A84"/>
    <w:rsid w:val="00867F35"/>
    <w:rsid w:val="00870702"/>
    <w:rsid w:val="00872DDA"/>
    <w:rsid w:val="008745F0"/>
    <w:rsid w:val="00874658"/>
    <w:rsid w:val="0087523B"/>
    <w:rsid w:val="00875414"/>
    <w:rsid w:val="0087555A"/>
    <w:rsid w:val="00875913"/>
    <w:rsid w:val="008764A3"/>
    <w:rsid w:val="008766FF"/>
    <w:rsid w:val="00876E14"/>
    <w:rsid w:val="00877A6C"/>
    <w:rsid w:val="00877DA2"/>
    <w:rsid w:val="00877E4A"/>
    <w:rsid w:val="00880D93"/>
    <w:rsid w:val="008814FD"/>
    <w:rsid w:val="00881F3C"/>
    <w:rsid w:val="0088243C"/>
    <w:rsid w:val="00882963"/>
    <w:rsid w:val="0088361E"/>
    <w:rsid w:val="0088470A"/>
    <w:rsid w:val="00884C62"/>
    <w:rsid w:val="00884CBF"/>
    <w:rsid w:val="00885471"/>
    <w:rsid w:val="00885E0F"/>
    <w:rsid w:val="00886ECC"/>
    <w:rsid w:val="008871E0"/>
    <w:rsid w:val="00887979"/>
    <w:rsid w:val="00887E70"/>
    <w:rsid w:val="00890075"/>
    <w:rsid w:val="00890515"/>
    <w:rsid w:val="00891F0E"/>
    <w:rsid w:val="008926D8"/>
    <w:rsid w:val="008933F7"/>
    <w:rsid w:val="00894440"/>
    <w:rsid w:val="00894B91"/>
    <w:rsid w:val="00895A7E"/>
    <w:rsid w:val="00895BC8"/>
    <w:rsid w:val="00896C67"/>
    <w:rsid w:val="00897415"/>
    <w:rsid w:val="008A1B16"/>
    <w:rsid w:val="008A1C7F"/>
    <w:rsid w:val="008A2B77"/>
    <w:rsid w:val="008A319E"/>
    <w:rsid w:val="008A4793"/>
    <w:rsid w:val="008A5111"/>
    <w:rsid w:val="008A61DA"/>
    <w:rsid w:val="008A7127"/>
    <w:rsid w:val="008B1627"/>
    <w:rsid w:val="008B16BF"/>
    <w:rsid w:val="008B2601"/>
    <w:rsid w:val="008B3337"/>
    <w:rsid w:val="008B3931"/>
    <w:rsid w:val="008B3ADC"/>
    <w:rsid w:val="008B4B65"/>
    <w:rsid w:val="008B51D2"/>
    <w:rsid w:val="008B5DB2"/>
    <w:rsid w:val="008B6310"/>
    <w:rsid w:val="008B64B1"/>
    <w:rsid w:val="008B6F06"/>
    <w:rsid w:val="008B7158"/>
    <w:rsid w:val="008B74C7"/>
    <w:rsid w:val="008C0FA5"/>
    <w:rsid w:val="008C107A"/>
    <w:rsid w:val="008C1B79"/>
    <w:rsid w:val="008C302A"/>
    <w:rsid w:val="008C4131"/>
    <w:rsid w:val="008C4174"/>
    <w:rsid w:val="008C5325"/>
    <w:rsid w:val="008C553E"/>
    <w:rsid w:val="008C573F"/>
    <w:rsid w:val="008C57D8"/>
    <w:rsid w:val="008C7CC8"/>
    <w:rsid w:val="008C7EEC"/>
    <w:rsid w:val="008D005D"/>
    <w:rsid w:val="008D0408"/>
    <w:rsid w:val="008D0A45"/>
    <w:rsid w:val="008D172D"/>
    <w:rsid w:val="008D1B2D"/>
    <w:rsid w:val="008D27E4"/>
    <w:rsid w:val="008D3097"/>
    <w:rsid w:val="008D472E"/>
    <w:rsid w:val="008D5636"/>
    <w:rsid w:val="008D564F"/>
    <w:rsid w:val="008D5A4D"/>
    <w:rsid w:val="008D603A"/>
    <w:rsid w:val="008D648F"/>
    <w:rsid w:val="008D72AA"/>
    <w:rsid w:val="008D74D8"/>
    <w:rsid w:val="008E450C"/>
    <w:rsid w:val="008E51F5"/>
    <w:rsid w:val="008E57AC"/>
    <w:rsid w:val="008E5F3A"/>
    <w:rsid w:val="008F02F4"/>
    <w:rsid w:val="008F044F"/>
    <w:rsid w:val="008F0A8C"/>
    <w:rsid w:val="008F0FC6"/>
    <w:rsid w:val="008F1307"/>
    <w:rsid w:val="008F157E"/>
    <w:rsid w:val="008F1797"/>
    <w:rsid w:val="008F180C"/>
    <w:rsid w:val="008F1DDF"/>
    <w:rsid w:val="008F255E"/>
    <w:rsid w:val="008F27A5"/>
    <w:rsid w:val="008F2D54"/>
    <w:rsid w:val="008F4E2B"/>
    <w:rsid w:val="008F5A42"/>
    <w:rsid w:val="008F5D43"/>
    <w:rsid w:val="008F666B"/>
    <w:rsid w:val="008F7B57"/>
    <w:rsid w:val="00900E91"/>
    <w:rsid w:val="009022F0"/>
    <w:rsid w:val="00903F8B"/>
    <w:rsid w:val="00904050"/>
    <w:rsid w:val="00904218"/>
    <w:rsid w:val="009063D1"/>
    <w:rsid w:val="00906B6E"/>
    <w:rsid w:val="00906DE5"/>
    <w:rsid w:val="00907655"/>
    <w:rsid w:val="00907FA8"/>
    <w:rsid w:val="009109E7"/>
    <w:rsid w:val="00912443"/>
    <w:rsid w:val="009136BF"/>
    <w:rsid w:val="0091545B"/>
    <w:rsid w:val="00915C2E"/>
    <w:rsid w:val="00916D2E"/>
    <w:rsid w:val="009204E0"/>
    <w:rsid w:val="009206AF"/>
    <w:rsid w:val="0092071A"/>
    <w:rsid w:val="00921959"/>
    <w:rsid w:val="00921ED5"/>
    <w:rsid w:val="009222F0"/>
    <w:rsid w:val="009253C7"/>
    <w:rsid w:val="009268BB"/>
    <w:rsid w:val="00927C45"/>
    <w:rsid w:val="00927CF7"/>
    <w:rsid w:val="009301D6"/>
    <w:rsid w:val="00930D23"/>
    <w:rsid w:val="00931140"/>
    <w:rsid w:val="009313F2"/>
    <w:rsid w:val="00932692"/>
    <w:rsid w:val="009326A5"/>
    <w:rsid w:val="00932C9D"/>
    <w:rsid w:val="0093420A"/>
    <w:rsid w:val="00934C14"/>
    <w:rsid w:val="009355F5"/>
    <w:rsid w:val="009359C7"/>
    <w:rsid w:val="00935ECA"/>
    <w:rsid w:val="0093622A"/>
    <w:rsid w:val="00937765"/>
    <w:rsid w:val="00937857"/>
    <w:rsid w:val="00941195"/>
    <w:rsid w:val="00941230"/>
    <w:rsid w:val="009414C4"/>
    <w:rsid w:val="00941DB1"/>
    <w:rsid w:val="009421B5"/>
    <w:rsid w:val="00942C91"/>
    <w:rsid w:val="00943FD1"/>
    <w:rsid w:val="009449FB"/>
    <w:rsid w:val="00944B1E"/>
    <w:rsid w:val="00944EDD"/>
    <w:rsid w:val="00945512"/>
    <w:rsid w:val="009458DE"/>
    <w:rsid w:val="00947A7E"/>
    <w:rsid w:val="0095052C"/>
    <w:rsid w:val="00950F0C"/>
    <w:rsid w:val="00951B44"/>
    <w:rsid w:val="00952709"/>
    <w:rsid w:val="00953587"/>
    <w:rsid w:val="009546B5"/>
    <w:rsid w:val="0095586A"/>
    <w:rsid w:val="009563EF"/>
    <w:rsid w:val="00956997"/>
    <w:rsid w:val="00956D1F"/>
    <w:rsid w:val="00957B8A"/>
    <w:rsid w:val="00960E75"/>
    <w:rsid w:val="00961D38"/>
    <w:rsid w:val="009625F5"/>
    <w:rsid w:val="00963571"/>
    <w:rsid w:val="00965972"/>
    <w:rsid w:val="00965D38"/>
    <w:rsid w:val="00966621"/>
    <w:rsid w:val="00966692"/>
    <w:rsid w:val="00967BDD"/>
    <w:rsid w:val="00970151"/>
    <w:rsid w:val="009710D9"/>
    <w:rsid w:val="00971413"/>
    <w:rsid w:val="00971439"/>
    <w:rsid w:val="00971938"/>
    <w:rsid w:val="00971CFF"/>
    <w:rsid w:val="00972328"/>
    <w:rsid w:val="0097245F"/>
    <w:rsid w:val="00972D6D"/>
    <w:rsid w:val="00973E90"/>
    <w:rsid w:val="0097403F"/>
    <w:rsid w:val="0097468E"/>
    <w:rsid w:val="00974895"/>
    <w:rsid w:val="00975095"/>
    <w:rsid w:val="0097540A"/>
    <w:rsid w:val="00976429"/>
    <w:rsid w:val="009768F5"/>
    <w:rsid w:val="0097710A"/>
    <w:rsid w:val="0097728A"/>
    <w:rsid w:val="00977B34"/>
    <w:rsid w:val="009813AB"/>
    <w:rsid w:val="00981BAA"/>
    <w:rsid w:val="00981BEA"/>
    <w:rsid w:val="00982860"/>
    <w:rsid w:val="00982FFF"/>
    <w:rsid w:val="009837D8"/>
    <w:rsid w:val="00983AF2"/>
    <w:rsid w:val="00983E0E"/>
    <w:rsid w:val="009843EF"/>
    <w:rsid w:val="00985415"/>
    <w:rsid w:val="009856BC"/>
    <w:rsid w:val="00986909"/>
    <w:rsid w:val="00986ADA"/>
    <w:rsid w:val="00986B69"/>
    <w:rsid w:val="00986EF7"/>
    <w:rsid w:val="00987B9D"/>
    <w:rsid w:val="009901AB"/>
    <w:rsid w:val="009918D3"/>
    <w:rsid w:val="00991EDD"/>
    <w:rsid w:val="00992312"/>
    <w:rsid w:val="00992A53"/>
    <w:rsid w:val="00993408"/>
    <w:rsid w:val="00993AE8"/>
    <w:rsid w:val="00995BB6"/>
    <w:rsid w:val="00996B6E"/>
    <w:rsid w:val="00996CF2"/>
    <w:rsid w:val="00997BB3"/>
    <w:rsid w:val="009A0150"/>
    <w:rsid w:val="009A08F2"/>
    <w:rsid w:val="009A1C63"/>
    <w:rsid w:val="009A1E23"/>
    <w:rsid w:val="009A23C4"/>
    <w:rsid w:val="009A2682"/>
    <w:rsid w:val="009A3406"/>
    <w:rsid w:val="009A3C89"/>
    <w:rsid w:val="009A428D"/>
    <w:rsid w:val="009A440A"/>
    <w:rsid w:val="009A447E"/>
    <w:rsid w:val="009A4A82"/>
    <w:rsid w:val="009A4D8E"/>
    <w:rsid w:val="009A5CFD"/>
    <w:rsid w:val="009A678A"/>
    <w:rsid w:val="009A6DE8"/>
    <w:rsid w:val="009A7728"/>
    <w:rsid w:val="009B0EC9"/>
    <w:rsid w:val="009B2354"/>
    <w:rsid w:val="009B26F2"/>
    <w:rsid w:val="009B29CE"/>
    <w:rsid w:val="009B4EC8"/>
    <w:rsid w:val="009B57DA"/>
    <w:rsid w:val="009B60C5"/>
    <w:rsid w:val="009B62D6"/>
    <w:rsid w:val="009B64A8"/>
    <w:rsid w:val="009B747D"/>
    <w:rsid w:val="009B785C"/>
    <w:rsid w:val="009B7F1F"/>
    <w:rsid w:val="009C0962"/>
    <w:rsid w:val="009C0C59"/>
    <w:rsid w:val="009C144E"/>
    <w:rsid w:val="009C20E7"/>
    <w:rsid w:val="009C2A4B"/>
    <w:rsid w:val="009C3246"/>
    <w:rsid w:val="009C3876"/>
    <w:rsid w:val="009C4841"/>
    <w:rsid w:val="009C54A3"/>
    <w:rsid w:val="009C55AB"/>
    <w:rsid w:val="009C6E2E"/>
    <w:rsid w:val="009C701D"/>
    <w:rsid w:val="009C760F"/>
    <w:rsid w:val="009C7D93"/>
    <w:rsid w:val="009D105E"/>
    <w:rsid w:val="009D15E2"/>
    <w:rsid w:val="009D1B78"/>
    <w:rsid w:val="009D27F5"/>
    <w:rsid w:val="009D3547"/>
    <w:rsid w:val="009D378F"/>
    <w:rsid w:val="009D45DA"/>
    <w:rsid w:val="009D4E6A"/>
    <w:rsid w:val="009D537C"/>
    <w:rsid w:val="009D5BF6"/>
    <w:rsid w:val="009D6319"/>
    <w:rsid w:val="009E1B8B"/>
    <w:rsid w:val="009E1FC3"/>
    <w:rsid w:val="009E20B9"/>
    <w:rsid w:val="009E215A"/>
    <w:rsid w:val="009E21B4"/>
    <w:rsid w:val="009E25D8"/>
    <w:rsid w:val="009E270A"/>
    <w:rsid w:val="009E2740"/>
    <w:rsid w:val="009E2B42"/>
    <w:rsid w:val="009E3636"/>
    <w:rsid w:val="009E3839"/>
    <w:rsid w:val="009E3862"/>
    <w:rsid w:val="009E46DC"/>
    <w:rsid w:val="009E46EB"/>
    <w:rsid w:val="009E49EF"/>
    <w:rsid w:val="009E5696"/>
    <w:rsid w:val="009E6161"/>
    <w:rsid w:val="009E63AE"/>
    <w:rsid w:val="009E6E24"/>
    <w:rsid w:val="009E7A0B"/>
    <w:rsid w:val="009F0270"/>
    <w:rsid w:val="009F0A56"/>
    <w:rsid w:val="009F1295"/>
    <w:rsid w:val="009F192F"/>
    <w:rsid w:val="009F1D6E"/>
    <w:rsid w:val="009F27F8"/>
    <w:rsid w:val="009F317E"/>
    <w:rsid w:val="009F470C"/>
    <w:rsid w:val="009F527A"/>
    <w:rsid w:val="009F5507"/>
    <w:rsid w:val="009F60DC"/>
    <w:rsid w:val="009F6F1A"/>
    <w:rsid w:val="009F7A3A"/>
    <w:rsid w:val="009F7AD9"/>
    <w:rsid w:val="00A00759"/>
    <w:rsid w:val="00A00EDB"/>
    <w:rsid w:val="00A01911"/>
    <w:rsid w:val="00A01E6B"/>
    <w:rsid w:val="00A02F29"/>
    <w:rsid w:val="00A03738"/>
    <w:rsid w:val="00A037A2"/>
    <w:rsid w:val="00A03860"/>
    <w:rsid w:val="00A03BC2"/>
    <w:rsid w:val="00A04CBC"/>
    <w:rsid w:val="00A0546E"/>
    <w:rsid w:val="00A10F73"/>
    <w:rsid w:val="00A133F7"/>
    <w:rsid w:val="00A13D32"/>
    <w:rsid w:val="00A1571D"/>
    <w:rsid w:val="00A16C1D"/>
    <w:rsid w:val="00A178A9"/>
    <w:rsid w:val="00A17C1E"/>
    <w:rsid w:val="00A17F2C"/>
    <w:rsid w:val="00A2147B"/>
    <w:rsid w:val="00A21B37"/>
    <w:rsid w:val="00A22BA1"/>
    <w:rsid w:val="00A22FA9"/>
    <w:rsid w:val="00A23DDC"/>
    <w:rsid w:val="00A251A6"/>
    <w:rsid w:val="00A2566E"/>
    <w:rsid w:val="00A25FF0"/>
    <w:rsid w:val="00A26302"/>
    <w:rsid w:val="00A26847"/>
    <w:rsid w:val="00A270B0"/>
    <w:rsid w:val="00A274AD"/>
    <w:rsid w:val="00A30E4A"/>
    <w:rsid w:val="00A31708"/>
    <w:rsid w:val="00A321FE"/>
    <w:rsid w:val="00A32DED"/>
    <w:rsid w:val="00A33080"/>
    <w:rsid w:val="00A3318A"/>
    <w:rsid w:val="00A33367"/>
    <w:rsid w:val="00A33929"/>
    <w:rsid w:val="00A3472E"/>
    <w:rsid w:val="00A34F22"/>
    <w:rsid w:val="00A35914"/>
    <w:rsid w:val="00A3701F"/>
    <w:rsid w:val="00A3744D"/>
    <w:rsid w:val="00A37AC1"/>
    <w:rsid w:val="00A37C49"/>
    <w:rsid w:val="00A404B4"/>
    <w:rsid w:val="00A41586"/>
    <w:rsid w:val="00A424FC"/>
    <w:rsid w:val="00A433F3"/>
    <w:rsid w:val="00A4396B"/>
    <w:rsid w:val="00A43A98"/>
    <w:rsid w:val="00A43CC0"/>
    <w:rsid w:val="00A43E09"/>
    <w:rsid w:val="00A44062"/>
    <w:rsid w:val="00A446BB"/>
    <w:rsid w:val="00A44A59"/>
    <w:rsid w:val="00A45949"/>
    <w:rsid w:val="00A463B6"/>
    <w:rsid w:val="00A476C6"/>
    <w:rsid w:val="00A47D8D"/>
    <w:rsid w:val="00A503F6"/>
    <w:rsid w:val="00A5175A"/>
    <w:rsid w:val="00A51A2A"/>
    <w:rsid w:val="00A51B67"/>
    <w:rsid w:val="00A529F2"/>
    <w:rsid w:val="00A53BC5"/>
    <w:rsid w:val="00A54619"/>
    <w:rsid w:val="00A55473"/>
    <w:rsid w:val="00A56111"/>
    <w:rsid w:val="00A56BE4"/>
    <w:rsid w:val="00A602F3"/>
    <w:rsid w:val="00A60B78"/>
    <w:rsid w:val="00A60F54"/>
    <w:rsid w:val="00A6188F"/>
    <w:rsid w:val="00A621C1"/>
    <w:rsid w:val="00A63D7E"/>
    <w:rsid w:val="00A64BC4"/>
    <w:rsid w:val="00A651D8"/>
    <w:rsid w:val="00A66864"/>
    <w:rsid w:val="00A66B18"/>
    <w:rsid w:val="00A67880"/>
    <w:rsid w:val="00A71C71"/>
    <w:rsid w:val="00A72D90"/>
    <w:rsid w:val="00A744F0"/>
    <w:rsid w:val="00A74F9F"/>
    <w:rsid w:val="00A75523"/>
    <w:rsid w:val="00A75A86"/>
    <w:rsid w:val="00A762BA"/>
    <w:rsid w:val="00A7667D"/>
    <w:rsid w:val="00A805DF"/>
    <w:rsid w:val="00A81A53"/>
    <w:rsid w:val="00A820A7"/>
    <w:rsid w:val="00A82AC2"/>
    <w:rsid w:val="00A82D24"/>
    <w:rsid w:val="00A83808"/>
    <w:rsid w:val="00A85EAB"/>
    <w:rsid w:val="00A8612F"/>
    <w:rsid w:val="00A9067F"/>
    <w:rsid w:val="00A90CDA"/>
    <w:rsid w:val="00A91316"/>
    <w:rsid w:val="00A915DE"/>
    <w:rsid w:val="00A918B8"/>
    <w:rsid w:val="00A91CA6"/>
    <w:rsid w:val="00A9246F"/>
    <w:rsid w:val="00A940AE"/>
    <w:rsid w:val="00A94267"/>
    <w:rsid w:val="00A95940"/>
    <w:rsid w:val="00A95F98"/>
    <w:rsid w:val="00A96103"/>
    <w:rsid w:val="00A96A36"/>
    <w:rsid w:val="00A96D09"/>
    <w:rsid w:val="00A97983"/>
    <w:rsid w:val="00A97A18"/>
    <w:rsid w:val="00AA0832"/>
    <w:rsid w:val="00AA1C31"/>
    <w:rsid w:val="00AA1C6A"/>
    <w:rsid w:val="00AA224B"/>
    <w:rsid w:val="00AA2E8C"/>
    <w:rsid w:val="00AA47A9"/>
    <w:rsid w:val="00AA4E16"/>
    <w:rsid w:val="00AA5096"/>
    <w:rsid w:val="00AA52C5"/>
    <w:rsid w:val="00AA5556"/>
    <w:rsid w:val="00AA5580"/>
    <w:rsid w:val="00AA5989"/>
    <w:rsid w:val="00AA694A"/>
    <w:rsid w:val="00AA769F"/>
    <w:rsid w:val="00AB0005"/>
    <w:rsid w:val="00AB02D3"/>
    <w:rsid w:val="00AB0338"/>
    <w:rsid w:val="00AB0C67"/>
    <w:rsid w:val="00AB169A"/>
    <w:rsid w:val="00AB18D1"/>
    <w:rsid w:val="00AB212C"/>
    <w:rsid w:val="00AB2CB5"/>
    <w:rsid w:val="00AB398B"/>
    <w:rsid w:val="00AB6F6F"/>
    <w:rsid w:val="00AB7209"/>
    <w:rsid w:val="00AB7342"/>
    <w:rsid w:val="00AB7345"/>
    <w:rsid w:val="00AB746C"/>
    <w:rsid w:val="00AB7DF0"/>
    <w:rsid w:val="00AB7E02"/>
    <w:rsid w:val="00AC0127"/>
    <w:rsid w:val="00AC0484"/>
    <w:rsid w:val="00AC070A"/>
    <w:rsid w:val="00AC126C"/>
    <w:rsid w:val="00AC3A7E"/>
    <w:rsid w:val="00AC5771"/>
    <w:rsid w:val="00AC6BE7"/>
    <w:rsid w:val="00AC76C0"/>
    <w:rsid w:val="00AD11B3"/>
    <w:rsid w:val="00AD2809"/>
    <w:rsid w:val="00AD2E79"/>
    <w:rsid w:val="00AD2FE9"/>
    <w:rsid w:val="00AD3396"/>
    <w:rsid w:val="00AD3690"/>
    <w:rsid w:val="00AD4D76"/>
    <w:rsid w:val="00AD5343"/>
    <w:rsid w:val="00AD5378"/>
    <w:rsid w:val="00AD638A"/>
    <w:rsid w:val="00AD6982"/>
    <w:rsid w:val="00AD6B25"/>
    <w:rsid w:val="00AD6C0C"/>
    <w:rsid w:val="00AE113B"/>
    <w:rsid w:val="00AE126E"/>
    <w:rsid w:val="00AE291D"/>
    <w:rsid w:val="00AE2F54"/>
    <w:rsid w:val="00AE3E32"/>
    <w:rsid w:val="00AE3EC5"/>
    <w:rsid w:val="00AE5837"/>
    <w:rsid w:val="00AE588F"/>
    <w:rsid w:val="00AE5DCD"/>
    <w:rsid w:val="00AE6DEE"/>
    <w:rsid w:val="00AE6F11"/>
    <w:rsid w:val="00AE767A"/>
    <w:rsid w:val="00AF0E22"/>
    <w:rsid w:val="00AF234E"/>
    <w:rsid w:val="00AF2547"/>
    <w:rsid w:val="00AF2590"/>
    <w:rsid w:val="00AF30E7"/>
    <w:rsid w:val="00AF3CA7"/>
    <w:rsid w:val="00AF4DC3"/>
    <w:rsid w:val="00AF5FEE"/>
    <w:rsid w:val="00AF6712"/>
    <w:rsid w:val="00AF67A0"/>
    <w:rsid w:val="00AF7C03"/>
    <w:rsid w:val="00B0158C"/>
    <w:rsid w:val="00B0365C"/>
    <w:rsid w:val="00B044F4"/>
    <w:rsid w:val="00B050C2"/>
    <w:rsid w:val="00B0582A"/>
    <w:rsid w:val="00B05873"/>
    <w:rsid w:val="00B0682D"/>
    <w:rsid w:val="00B073B9"/>
    <w:rsid w:val="00B07697"/>
    <w:rsid w:val="00B07C7D"/>
    <w:rsid w:val="00B10610"/>
    <w:rsid w:val="00B116D5"/>
    <w:rsid w:val="00B119B9"/>
    <w:rsid w:val="00B12301"/>
    <w:rsid w:val="00B13029"/>
    <w:rsid w:val="00B13177"/>
    <w:rsid w:val="00B13333"/>
    <w:rsid w:val="00B134FD"/>
    <w:rsid w:val="00B13B77"/>
    <w:rsid w:val="00B1402C"/>
    <w:rsid w:val="00B14D7E"/>
    <w:rsid w:val="00B1503E"/>
    <w:rsid w:val="00B17C92"/>
    <w:rsid w:val="00B202BD"/>
    <w:rsid w:val="00B21850"/>
    <w:rsid w:val="00B26981"/>
    <w:rsid w:val="00B27396"/>
    <w:rsid w:val="00B27AE7"/>
    <w:rsid w:val="00B3063C"/>
    <w:rsid w:val="00B30B54"/>
    <w:rsid w:val="00B316F1"/>
    <w:rsid w:val="00B31956"/>
    <w:rsid w:val="00B32B7C"/>
    <w:rsid w:val="00B32E4F"/>
    <w:rsid w:val="00B3391D"/>
    <w:rsid w:val="00B33E38"/>
    <w:rsid w:val="00B34B17"/>
    <w:rsid w:val="00B35C6B"/>
    <w:rsid w:val="00B362DA"/>
    <w:rsid w:val="00B36342"/>
    <w:rsid w:val="00B36545"/>
    <w:rsid w:val="00B36A0E"/>
    <w:rsid w:val="00B374CD"/>
    <w:rsid w:val="00B37B48"/>
    <w:rsid w:val="00B4001E"/>
    <w:rsid w:val="00B40159"/>
    <w:rsid w:val="00B40AB3"/>
    <w:rsid w:val="00B40DFA"/>
    <w:rsid w:val="00B41991"/>
    <w:rsid w:val="00B42003"/>
    <w:rsid w:val="00B42F1E"/>
    <w:rsid w:val="00B44738"/>
    <w:rsid w:val="00B451AE"/>
    <w:rsid w:val="00B45DA2"/>
    <w:rsid w:val="00B47281"/>
    <w:rsid w:val="00B472AD"/>
    <w:rsid w:val="00B475F1"/>
    <w:rsid w:val="00B47840"/>
    <w:rsid w:val="00B5084E"/>
    <w:rsid w:val="00B50C36"/>
    <w:rsid w:val="00B512BC"/>
    <w:rsid w:val="00B5130D"/>
    <w:rsid w:val="00B51AB1"/>
    <w:rsid w:val="00B51BCD"/>
    <w:rsid w:val="00B524D9"/>
    <w:rsid w:val="00B52675"/>
    <w:rsid w:val="00B547DE"/>
    <w:rsid w:val="00B5708A"/>
    <w:rsid w:val="00B57B1B"/>
    <w:rsid w:val="00B57D72"/>
    <w:rsid w:val="00B60101"/>
    <w:rsid w:val="00B603F4"/>
    <w:rsid w:val="00B60A92"/>
    <w:rsid w:val="00B60DBA"/>
    <w:rsid w:val="00B61717"/>
    <w:rsid w:val="00B61EC3"/>
    <w:rsid w:val="00B6327A"/>
    <w:rsid w:val="00B63AB9"/>
    <w:rsid w:val="00B642F3"/>
    <w:rsid w:val="00B64489"/>
    <w:rsid w:val="00B64887"/>
    <w:rsid w:val="00B65448"/>
    <w:rsid w:val="00B65851"/>
    <w:rsid w:val="00B66704"/>
    <w:rsid w:val="00B675C9"/>
    <w:rsid w:val="00B67BDD"/>
    <w:rsid w:val="00B70DA2"/>
    <w:rsid w:val="00B7154F"/>
    <w:rsid w:val="00B72EF7"/>
    <w:rsid w:val="00B73EA7"/>
    <w:rsid w:val="00B76400"/>
    <w:rsid w:val="00B76687"/>
    <w:rsid w:val="00B76F24"/>
    <w:rsid w:val="00B770FE"/>
    <w:rsid w:val="00B771FA"/>
    <w:rsid w:val="00B7781A"/>
    <w:rsid w:val="00B81215"/>
    <w:rsid w:val="00B81925"/>
    <w:rsid w:val="00B81B4D"/>
    <w:rsid w:val="00B83299"/>
    <w:rsid w:val="00B84115"/>
    <w:rsid w:val="00B84D99"/>
    <w:rsid w:val="00B85370"/>
    <w:rsid w:val="00B86CA9"/>
    <w:rsid w:val="00B877B0"/>
    <w:rsid w:val="00B877C9"/>
    <w:rsid w:val="00B87961"/>
    <w:rsid w:val="00B87AC1"/>
    <w:rsid w:val="00B9057A"/>
    <w:rsid w:val="00B90DD8"/>
    <w:rsid w:val="00B911D8"/>
    <w:rsid w:val="00B9138F"/>
    <w:rsid w:val="00B918EE"/>
    <w:rsid w:val="00B928E0"/>
    <w:rsid w:val="00B93020"/>
    <w:rsid w:val="00B93203"/>
    <w:rsid w:val="00B9381A"/>
    <w:rsid w:val="00B94206"/>
    <w:rsid w:val="00B9439C"/>
    <w:rsid w:val="00B948A5"/>
    <w:rsid w:val="00B95152"/>
    <w:rsid w:val="00B95829"/>
    <w:rsid w:val="00B9668C"/>
    <w:rsid w:val="00B96703"/>
    <w:rsid w:val="00B97DF1"/>
    <w:rsid w:val="00B97FC5"/>
    <w:rsid w:val="00BA0380"/>
    <w:rsid w:val="00BA0EE9"/>
    <w:rsid w:val="00BA10F0"/>
    <w:rsid w:val="00BA195A"/>
    <w:rsid w:val="00BA1E78"/>
    <w:rsid w:val="00BA2A51"/>
    <w:rsid w:val="00BA36EB"/>
    <w:rsid w:val="00BA59E6"/>
    <w:rsid w:val="00BA64D2"/>
    <w:rsid w:val="00BA70D3"/>
    <w:rsid w:val="00BA73AA"/>
    <w:rsid w:val="00BA7EFB"/>
    <w:rsid w:val="00BB0C00"/>
    <w:rsid w:val="00BB1491"/>
    <w:rsid w:val="00BB198B"/>
    <w:rsid w:val="00BB1D5F"/>
    <w:rsid w:val="00BB3400"/>
    <w:rsid w:val="00BB3778"/>
    <w:rsid w:val="00BB3952"/>
    <w:rsid w:val="00BB44D1"/>
    <w:rsid w:val="00BB6C3C"/>
    <w:rsid w:val="00BB6DD9"/>
    <w:rsid w:val="00BB6EED"/>
    <w:rsid w:val="00BB6FE9"/>
    <w:rsid w:val="00BB73B5"/>
    <w:rsid w:val="00BC0A51"/>
    <w:rsid w:val="00BC1780"/>
    <w:rsid w:val="00BC332A"/>
    <w:rsid w:val="00BC4A44"/>
    <w:rsid w:val="00BC4D0B"/>
    <w:rsid w:val="00BC56C5"/>
    <w:rsid w:val="00BC6B64"/>
    <w:rsid w:val="00BC7A99"/>
    <w:rsid w:val="00BD0DEE"/>
    <w:rsid w:val="00BD1E6C"/>
    <w:rsid w:val="00BD1EEA"/>
    <w:rsid w:val="00BD25D6"/>
    <w:rsid w:val="00BD2905"/>
    <w:rsid w:val="00BD4519"/>
    <w:rsid w:val="00BD47AF"/>
    <w:rsid w:val="00BD4C40"/>
    <w:rsid w:val="00BD4F5A"/>
    <w:rsid w:val="00BD5A6B"/>
    <w:rsid w:val="00BD5B26"/>
    <w:rsid w:val="00BD6076"/>
    <w:rsid w:val="00BD6378"/>
    <w:rsid w:val="00BD72E4"/>
    <w:rsid w:val="00BD756C"/>
    <w:rsid w:val="00BD75E8"/>
    <w:rsid w:val="00BD7B75"/>
    <w:rsid w:val="00BE0578"/>
    <w:rsid w:val="00BE19F9"/>
    <w:rsid w:val="00BE2119"/>
    <w:rsid w:val="00BE2BF0"/>
    <w:rsid w:val="00BE2DAB"/>
    <w:rsid w:val="00BE3404"/>
    <w:rsid w:val="00BE3FB0"/>
    <w:rsid w:val="00BE47FB"/>
    <w:rsid w:val="00BE4F21"/>
    <w:rsid w:val="00BE5333"/>
    <w:rsid w:val="00BE5395"/>
    <w:rsid w:val="00BE603F"/>
    <w:rsid w:val="00BE6C17"/>
    <w:rsid w:val="00BF03B8"/>
    <w:rsid w:val="00BF0EF4"/>
    <w:rsid w:val="00BF14CD"/>
    <w:rsid w:val="00BF164D"/>
    <w:rsid w:val="00BF18DA"/>
    <w:rsid w:val="00BF19FD"/>
    <w:rsid w:val="00BF3895"/>
    <w:rsid w:val="00BF630D"/>
    <w:rsid w:val="00BF6373"/>
    <w:rsid w:val="00BF6845"/>
    <w:rsid w:val="00BF6F29"/>
    <w:rsid w:val="00BF7C98"/>
    <w:rsid w:val="00BF7F1A"/>
    <w:rsid w:val="00C0138A"/>
    <w:rsid w:val="00C025EF"/>
    <w:rsid w:val="00C02BC1"/>
    <w:rsid w:val="00C039F0"/>
    <w:rsid w:val="00C0400F"/>
    <w:rsid w:val="00C04E04"/>
    <w:rsid w:val="00C058F7"/>
    <w:rsid w:val="00C06CD6"/>
    <w:rsid w:val="00C07836"/>
    <w:rsid w:val="00C0791C"/>
    <w:rsid w:val="00C07A41"/>
    <w:rsid w:val="00C07BE0"/>
    <w:rsid w:val="00C10E35"/>
    <w:rsid w:val="00C110F1"/>
    <w:rsid w:val="00C11767"/>
    <w:rsid w:val="00C11D43"/>
    <w:rsid w:val="00C11F9A"/>
    <w:rsid w:val="00C12CA0"/>
    <w:rsid w:val="00C12FA0"/>
    <w:rsid w:val="00C13182"/>
    <w:rsid w:val="00C144F0"/>
    <w:rsid w:val="00C146B4"/>
    <w:rsid w:val="00C1492F"/>
    <w:rsid w:val="00C16432"/>
    <w:rsid w:val="00C16570"/>
    <w:rsid w:val="00C16D9E"/>
    <w:rsid w:val="00C16EC6"/>
    <w:rsid w:val="00C17017"/>
    <w:rsid w:val="00C174AD"/>
    <w:rsid w:val="00C17601"/>
    <w:rsid w:val="00C177A1"/>
    <w:rsid w:val="00C17BA2"/>
    <w:rsid w:val="00C17C3C"/>
    <w:rsid w:val="00C20ECA"/>
    <w:rsid w:val="00C217B1"/>
    <w:rsid w:val="00C225D1"/>
    <w:rsid w:val="00C22F9F"/>
    <w:rsid w:val="00C232C3"/>
    <w:rsid w:val="00C2346F"/>
    <w:rsid w:val="00C23584"/>
    <w:rsid w:val="00C24014"/>
    <w:rsid w:val="00C24FFA"/>
    <w:rsid w:val="00C25AB9"/>
    <w:rsid w:val="00C262A8"/>
    <w:rsid w:val="00C26838"/>
    <w:rsid w:val="00C277CA"/>
    <w:rsid w:val="00C27FCA"/>
    <w:rsid w:val="00C301A6"/>
    <w:rsid w:val="00C30B33"/>
    <w:rsid w:val="00C315A3"/>
    <w:rsid w:val="00C31714"/>
    <w:rsid w:val="00C326B2"/>
    <w:rsid w:val="00C32E09"/>
    <w:rsid w:val="00C33AFF"/>
    <w:rsid w:val="00C33DCF"/>
    <w:rsid w:val="00C345D3"/>
    <w:rsid w:val="00C34F11"/>
    <w:rsid w:val="00C353E0"/>
    <w:rsid w:val="00C3583C"/>
    <w:rsid w:val="00C36F81"/>
    <w:rsid w:val="00C37605"/>
    <w:rsid w:val="00C37D59"/>
    <w:rsid w:val="00C40542"/>
    <w:rsid w:val="00C407BA"/>
    <w:rsid w:val="00C412AC"/>
    <w:rsid w:val="00C41ECF"/>
    <w:rsid w:val="00C41FE4"/>
    <w:rsid w:val="00C42605"/>
    <w:rsid w:val="00C43273"/>
    <w:rsid w:val="00C43498"/>
    <w:rsid w:val="00C436AA"/>
    <w:rsid w:val="00C437FA"/>
    <w:rsid w:val="00C45E6A"/>
    <w:rsid w:val="00C47355"/>
    <w:rsid w:val="00C51ED5"/>
    <w:rsid w:val="00C52446"/>
    <w:rsid w:val="00C5258A"/>
    <w:rsid w:val="00C52A8B"/>
    <w:rsid w:val="00C52CD2"/>
    <w:rsid w:val="00C53C68"/>
    <w:rsid w:val="00C53E07"/>
    <w:rsid w:val="00C5506E"/>
    <w:rsid w:val="00C5567F"/>
    <w:rsid w:val="00C55D25"/>
    <w:rsid w:val="00C55E45"/>
    <w:rsid w:val="00C565CE"/>
    <w:rsid w:val="00C571A3"/>
    <w:rsid w:val="00C6181E"/>
    <w:rsid w:val="00C61B4E"/>
    <w:rsid w:val="00C62491"/>
    <w:rsid w:val="00C629F1"/>
    <w:rsid w:val="00C62F11"/>
    <w:rsid w:val="00C64360"/>
    <w:rsid w:val="00C64583"/>
    <w:rsid w:val="00C64CD8"/>
    <w:rsid w:val="00C6544A"/>
    <w:rsid w:val="00C65E5C"/>
    <w:rsid w:val="00C670EE"/>
    <w:rsid w:val="00C678E6"/>
    <w:rsid w:val="00C67C33"/>
    <w:rsid w:val="00C7113B"/>
    <w:rsid w:val="00C711D4"/>
    <w:rsid w:val="00C7164C"/>
    <w:rsid w:val="00C71F0F"/>
    <w:rsid w:val="00C725E6"/>
    <w:rsid w:val="00C7339A"/>
    <w:rsid w:val="00C733C8"/>
    <w:rsid w:val="00C735C1"/>
    <w:rsid w:val="00C75124"/>
    <w:rsid w:val="00C75C39"/>
    <w:rsid w:val="00C76634"/>
    <w:rsid w:val="00C770A2"/>
    <w:rsid w:val="00C776CB"/>
    <w:rsid w:val="00C80DE8"/>
    <w:rsid w:val="00C810AF"/>
    <w:rsid w:val="00C81726"/>
    <w:rsid w:val="00C81D51"/>
    <w:rsid w:val="00C8309F"/>
    <w:rsid w:val="00C83C4D"/>
    <w:rsid w:val="00C84654"/>
    <w:rsid w:val="00C84C4C"/>
    <w:rsid w:val="00C85569"/>
    <w:rsid w:val="00C856D4"/>
    <w:rsid w:val="00C87F3D"/>
    <w:rsid w:val="00C90DD2"/>
    <w:rsid w:val="00C91317"/>
    <w:rsid w:val="00C9228A"/>
    <w:rsid w:val="00C92983"/>
    <w:rsid w:val="00C93161"/>
    <w:rsid w:val="00C9340A"/>
    <w:rsid w:val="00C94FB0"/>
    <w:rsid w:val="00C950F8"/>
    <w:rsid w:val="00C95108"/>
    <w:rsid w:val="00CA0779"/>
    <w:rsid w:val="00CA22CA"/>
    <w:rsid w:val="00CA2AEC"/>
    <w:rsid w:val="00CA357F"/>
    <w:rsid w:val="00CA3865"/>
    <w:rsid w:val="00CA3FCB"/>
    <w:rsid w:val="00CA4072"/>
    <w:rsid w:val="00CA606B"/>
    <w:rsid w:val="00CA6B50"/>
    <w:rsid w:val="00CA7B14"/>
    <w:rsid w:val="00CB040A"/>
    <w:rsid w:val="00CB0F01"/>
    <w:rsid w:val="00CB1507"/>
    <w:rsid w:val="00CB18C8"/>
    <w:rsid w:val="00CB198E"/>
    <w:rsid w:val="00CB2D98"/>
    <w:rsid w:val="00CB3300"/>
    <w:rsid w:val="00CB3903"/>
    <w:rsid w:val="00CB3B7B"/>
    <w:rsid w:val="00CB3EBC"/>
    <w:rsid w:val="00CB42A5"/>
    <w:rsid w:val="00CB4D8F"/>
    <w:rsid w:val="00CB50DA"/>
    <w:rsid w:val="00CB5970"/>
    <w:rsid w:val="00CB6590"/>
    <w:rsid w:val="00CB6C77"/>
    <w:rsid w:val="00CB75C2"/>
    <w:rsid w:val="00CB7CD7"/>
    <w:rsid w:val="00CB7F0E"/>
    <w:rsid w:val="00CC16C3"/>
    <w:rsid w:val="00CC1BAA"/>
    <w:rsid w:val="00CC1CB1"/>
    <w:rsid w:val="00CC20C5"/>
    <w:rsid w:val="00CC2CF6"/>
    <w:rsid w:val="00CC39D2"/>
    <w:rsid w:val="00CC4FB1"/>
    <w:rsid w:val="00CC632F"/>
    <w:rsid w:val="00CC697B"/>
    <w:rsid w:val="00CC76A0"/>
    <w:rsid w:val="00CC7ED0"/>
    <w:rsid w:val="00CD0831"/>
    <w:rsid w:val="00CD1097"/>
    <w:rsid w:val="00CD2C5B"/>
    <w:rsid w:val="00CD3442"/>
    <w:rsid w:val="00CD4505"/>
    <w:rsid w:val="00CD4956"/>
    <w:rsid w:val="00CD498C"/>
    <w:rsid w:val="00CD4FBB"/>
    <w:rsid w:val="00CD60F1"/>
    <w:rsid w:val="00CD6365"/>
    <w:rsid w:val="00CD767F"/>
    <w:rsid w:val="00CE0114"/>
    <w:rsid w:val="00CE102C"/>
    <w:rsid w:val="00CE1072"/>
    <w:rsid w:val="00CE3266"/>
    <w:rsid w:val="00CE3AA9"/>
    <w:rsid w:val="00CE4B91"/>
    <w:rsid w:val="00CE59DB"/>
    <w:rsid w:val="00CE6647"/>
    <w:rsid w:val="00CE6790"/>
    <w:rsid w:val="00CF067B"/>
    <w:rsid w:val="00CF1FD9"/>
    <w:rsid w:val="00CF30D7"/>
    <w:rsid w:val="00CF3745"/>
    <w:rsid w:val="00CF4306"/>
    <w:rsid w:val="00CF4F09"/>
    <w:rsid w:val="00CF5133"/>
    <w:rsid w:val="00CF5913"/>
    <w:rsid w:val="00CF5E29"/>
    <w:rsid w:val="00CF64D1"/>
    <w:rsid w:val="00CF666C"/>
    <w:rsid w:val="00CF6D80"/>
    <w:rsid w:val="00CF7D62"/>
    <w:rsid w:val="00D00008"/>
    <w:rsid w:val="00D00159"/>
    <w:rsid w:val="00D00F8C"/>
    <w:rsid w:val="00D01AFA"/>
    <w:rsid w:val="00D02965"/>
    <w:rsid w:val="00D043FE"/>
    <w:rsid w:val="00D053B3"/>
    <w:rsid w:val="00D05651"/>
    <w:rsid w:val="00D065FF"/>
    <w:rsid w:val="00D06881"/>
    <w:rsid w:val="00D07F5A"/>
    <w:rsid w:val="00D1073B"/>
    <w:rsid w:val="00D12187"/>
    <w:rsid w:val="00D12250"/>
    <w:rsid w:val="00D12961"/>
    <w:rsid w:val="00D130A0"/>
    <w:rsid w:val="00D13917"/>
    <w:rsid w:val="00D16E4D"/>
    <w:rsid w:val="00D17499"/>
    <w:rsid w:val="00D200E1"/>
    <w:rsid w:val="00D20DCA"/>
    <w:rsid w:val="00D20ECD"/>
    <w:rsid w:val="00D21180"/>
    <w:rsid w:val="00D21441"/>
    <w:rsid w:val="00D21DC7"/>
    <w:rsid w:val="00D232A6"/>
    <w:rsid w:val="00D2335D"/>
    <w:rsid w:val="00D2383A"/>
    <w:rsid w:val="00D240F4"/>
    <w:rsid w:val="00D243E2"/>
    <w:rsid w:val="00D24CD4"/>
    <w:rsid w:val="00D25A86"/>
    <w:rsid w:val="00D26106"/>
    <w:rsid w:val="00D27B7F"/>
    <w:rsid w:val="00D309AF"/>
    <w:rsid w:val="00D315B8"/>
    <w:rsid w:val="00D32CB4"/>
    <w:rsid w:val="00D3364F"/>
    <w:rsid w:val="00D33B9D"/>
    <w:rsid w:val="00D33DE5"/>
    <w:rsid w:val="00D34162"/>
    <w:rsid w:val="00D35667"/>
    <w:rsid w:val="00D365E6"/>
    <w:rsid w:val="00D379D9"/>
    <w:rsid w:val="00D40590"/>
    <w:rsid w:val="00D405DA"/>
    <w:rsid w:val="00D43709"/>
    <w:rsid w:val="00D43C69"/>
    <w:rsid w:val="00D43E54"/>
    <w:rsid w:val="00D4442A"/>
    <w:rsid w:val="00D44679"/>
    <w:rsid w:val="00D454DE"/>
    <w:rsid w:val="00D45FCA"/>
    <w:rsid w:val="00D5040B"/>
    <w:rsid w:val="00D51853"/>
    <w:rsid w:val="00D5295E"/>
    <w:rsid w:val="00D52B72"/>
    <w:rsid w:val="00D542C7"/>
    <w:rsid w:val="00D543EE"/>
    <w:rsid w:val="00D54BFC"/>
    <w:rsid w:val="00D5622F"/>
    <w:rsid w:val="00D56493"/>
    <w:rsid w:val="00D56518"/>
    <w:rsid w:val="00D56D5E"/>
    <w:rsid w:val="00D57DC9"/>
    <w:rsid w:val="00D6095B"/>
    <w:rsid w:val="00D60E3A"/>
    <w:rsid w:val="00D63035"/>
    <w:rsid w:val="00D6363E"/>
    <w:rsid w:val="00D64C0C"/>
    <w:rsid w:val="00D65C04"/>
    <w:rsid w:val="00D65E44"/>
    <w:rsid w:val="00D66235"/>
    <w:rsid w:val="00D66763"/>
    <w:rsid w:val="00D669C4"/>
    <w:rsid w:val="00D67B78"/>
    <w:rsid w:val="00D702E9"/>
    <w:rsid w:val="00D70A57"/>
    <w:rsid w:val="00D71576"/>
    <w:rsid w:val="00D72649"/>
    <w:rsid w:val="00D727CE"/>
    <w:rsid w:val="00D7330D"/>
    <w:rsid w:val="00D735CF"/>
    <w:rsid w:val="00D74030"/>
    <w:rsid w:val="00D7406B"/>
    <w:rsid w:val="00D7436A"/>
    <w:rsid w:val="00D7497A"/>
    <w:rsid w:val="00D74BCC"/>
    <w:rsid w:val="00D7522D"/>
    <w:rsid w:val="00D75289"/>
    <w:rsid w:val="00D756FE"/>
    <w:rsid w:val="00D75701"/>
    <w:rsid w:val="00D75886"/>
    <w:rsid w:val="00D75C5E"/>
    <w:rsid w:val="00D77F06"/>
    <w:rsid w:val="00D800CB"/>
    <w:rsid w:val="00D8023F"/>
    <w:rsid w:val="00D8308E"/>
    <w:rsid w:val="00D83E27"/>
    <w:rsid w:val="00D845EA"/>
    <w:rsid w:val="00D84999"/>
    <w:rsid w:val="00D854EA"/>
    <w:rsid w:val="00D869DE"/>
    <w:rsid w:val="00D86D5E"/>
    <w:rsid w:val="00D87F14"/>
    <w:rsid w:val="00D90180"/>
    <w:rsid w:val="00D90DC9"/>
    <w:rsid w:val="00D916DF"/>
    <w:rsid w:val="00D92318"/>
    <w:rsid w:val="00D933E4"/>
    <w:rsid w:val="00D953B5"/>
    <w:rsid w:val="00D95D9D"/>
    <w:rsid w:val="00D95F6E"/>
    <w:rsid w:val="00D96042"/>
    <w:rsid w:val="00DA0BFC"/>
    <w:rsid w:val="00DA107E"/>
    <w:rsid w:val="00DA1BCE"/>
    <w:rsid w:val="00DA2826"/>
    <w:rsid w:val="00DA2894"/>
    <w:rsid w:val="00DA2ECA"/>
    <w:rsid w:val="00DA3251"/>
    <w:rsid w:val="00DA3D5D"/>
    <w:rsid w:val="00DA40F7"/>
    <w:rsid w:val="00DA4A99"/>
    <w:rsid w:val="00DA4B95"/>
    <w:rsid w:val="00DA50CA"/>
    <w:rsid w:val="00DA514C"/>
    <w:rsid w:val="00DA5824"/>
    <w:rsid w:val="00DA594D"/>
    <w:rsid w:val="00DA5B96"/>
    <w:rsid w:val="00DA75E1"/>
    <w:rsid w:val="00DB00EF"/>
    <w:rsid w:val="00DB0609"/>
    <w:rsid w:val="00DB40B5"/>
    <w:rsid w:val="00DB46C9"/>
    <w:rsid w:val="00DB4784"/>
    <w:rsid w:val="00DB59E0"/>
    <w:rsid w:val="00DB6234"/>
    <w:rsid w:val="00DB66E8"/>
    <w:rsid w:val="00DB6F34"/>
    <w:rsid w:val="00DB7892"/>
    <w:rsid w:val="00DC02D0"/>
    <w:rsid w:val="00DC0BBA"/>
    <w:rsid w:val="00DC1145"/>
    <w:rsid w:val="00DC2929"/>
    <w:rsid w:val="00DC323E"/>
    <w:rsid w:val="00DC32D1"/>
    <w:rsid w:val="00DC3413"/>
    <w:rsid w:val="00DC3436"/>
    <w:rsid w:val="00DC3E73"/>
    <w:rsid w:val="00DC445D"/>
    <w:rsid w:val="00DC5B35"/>
    <w:rsid w:val="00DD0220"/>
    <w:rsid w:val="00DD042E"/>
    <w:rsid w:val="00DD07FE"/>
    <w:rsid w:val="00DD1BE5"/>
    <w:rsid w:val="00DD2796"/>
    <w:rsid w:val="00DD2AA8"/>
    <w:rsid w:val="00DD2F23"/>
    <w:rsid w:val="00DD2FB4"/>
    <w:rsid w:val="00DD3026"/>
    <w:rsid w:val="00DD3727"/>
    <w:rsid w:val="00DD4C16"/>
    <w:rsid w:val="00DD5092"/>
    <w:rsid w:val="00DD52E4"/>
    <w:rsid w:val="00DD5D00"/>
    <w:rsid w:val="00DD5E08"/>
    <w:rsid w:val="00DD6526"/>
    <w:rsid w:val="00DD6671"/>
    <w:rsid w:val="00DD69F0"/>
    <w:rsid w:val="00DD6B3C"/>
    <w:rsid w:val="00DD6B8C"/>
    <w:rsid w:val="00DD6E78"/>
    <w:rsid w:val="00DD7C4A"/>
    <w:rsid w:val="00DE0682"/>
    <w:rsid w:val="00DE16A2"/>
    <w:rsid w:val="00DE1A84"/>
    <w:rsid w:val="00DE1FF8"/>
    <w:rsid w:val="00DE29ED"/>
    <w:rsid w:val="00DE426D"/>
    <w:rsid w:val="00DE5148"/>
    <w:rsid w:val="00DE5BA4"/>
    <w:rsid w:val="00DE6EE9"/>
    <w:rsid w:val="00DE79D9"/>
    <w:rsid w:val="00DF0168"/>
    <w:rsid w:val="00DF0DF6"/>
    <w:rsid w:val="00DF114C"/>
    <w:rsid w:val="00DF13ED"/>
    <w:rsid w:val="00DF14BF"/>
    <w:rsid w:val="00DF14C0"/>
    <w:rsid w:val="00DF222C"/>
    <w:rsid w:val="00DF3424"/>
    <w:rsid w:val="00DF35EB"/>
    <w:rsid w:val="00DF3E80"/>
    <w:rsid w:val="00DF5185"/>
    <w:rsid w:val="00DF5B0F"/>
    <w:rsid w:val="00DF5E3B"/>
    <w:rsid w:val="00DF61C3"/>
    <w:rsid w:val="00DF6633"/>
    <w:rsid w:val="00DF7D51"/>
    <w:rsid w:val="00E004D3"/>
    <w:rsid w:val="00E012C8"/>
    <w:rsid w:val="00E02997"/>
    <w:rsid w:val="00E02B2F"/>
    <w:rsid w:val="00E02E34"/>
    <w:rsid w:val="00E0346C"/>
    <w:rsid w:val="00E038A4"/>
    <w:rsid w:val="00E053B0"/>
    <w:rsid w:val="00E05DAB"/>
    <w:rsid w:val="00E064BC"/>
    <w:rsid w:val="00E06B7D"/>
    <w:rsid w:val="00E06BF8"/>
    <w:rsid w:val="00E06CFA"/>
    <w:rsid w:val="00E1043D"/>
    <w:rsid w:val="00E106AF"/>
    <w:rsid w:val="00E108B4"/>
    <w:rsid w:val="00E10BBC"/>
    <w:rsid w:val="00E114F9"/>
    <w:rsid w:val="00E11684"/>
    <w:rsid w:val="00E11713"/>
    <w:rsid w:val="00E13FF8"/>
    <w:rsid w:val="00E1449B"/>
    <w:rsid w:val="00E14930"/>
    <w:rsid w:val="00E15C20"/>
    <w:rsid w:val="00E172BC"/>
    <w:rsid w:val="00E17569"/>
    <w:rsid w:val="00E175BE"/>
    <w:rsid w:val="00E2003E"/>
    <w:rsid w:val="00E20C87"/>
    <w:rsid w:val="00E216FF"/>
    <w:rsid w:val="00E21853"/>
    <w:rsid w:val="00E220E3"/>
    <w:rsid w:val="00E2231C"/>
    <w:rsid w:val="00E2265C"/>
    <w:rsid w:val="00E2274E"/>
    <w:rsid w:val="00E243B4"/>
    <w:rsid w:val="00E248F9"/>
    <w:rsid w:val="00E24F98"/>
    <w:rsid w:val="00E26398"/>
    <w:rsid w:val="00E27F99"/>
    <w:rsid w:val="00E30949"/>
    <w:rsid w:val="00E30D7D"/>
    <w:rsid w:val="00E3121B"/>
    <w:rsid w:val="00E31974"/>
    <w:rsid w:val="00E31A50"/>
    <w:rsid w:val="00E324CC"/>
    <w:rsid w:val="00E33760"/>
    <w:rsid w:val="00E33EAE"/>
    <w:rsid w:val="00E35262"/>
    <w:rsid w:val="00E36522"/>
    <w:rsid w:val="00E36C71"/>
    <w:rsid w:val="00E36FBD"/>
    <w:rsid w:val="00E377AD"/>
    <w:rsid w:val="00E40543"/>
    <w:rsid w:val="00E4153F"/>
    <w:rsid w:val="00E42CD9"/>
    <w:rsid w:val="00E44713"/>
    <w:rsid w:val="00E47FEC"/>
    <w:rsid w:val="00E5091A"/>
    <w:rsid w:val="00E51E24"/>
    <w:rsid w:val="00E52076"/>
    <w:rsid w:val="00E52115"/>
    <w:rsid w:val="00E5380A"/>
    <w:rsid w:val="00E539C1"/>
    <w:rsid w:val="00E5557C"/>
    <w:rsid w:val="00E559F9"/>
    <w:rsid w:val="00E55C60"/>
    <w:rsid w:val="00E564F8"/>
    <w:rsid w:val="00E5672A"/>
    <w:rsid w:val="00E56790"/>
    <w:rsid w:val="00E57110"/>
    <w:rsid w:val="00E57B0C"/>
    <w:rsid w:val="00E61E99"/>
    <w:rsid w:val="00E61ECA"/>
    <w:rsid w:val="00E632DE"/>
    <w:rsid w:val="00E63757"/>
    <w:rsid w:val="00E63B18"/>
    <w:rsid w:val="00E63BFF"/>
    <w:rsid w:val="00E641D4"/>
    <w:rsid w:val="00E645B0"/>
    <w:rsid w:val="00E663EB"/>
    <w:rsid w:val="00E7086C"/>
    <w:rsid w:val="00E70A0B"/>
    <w:rsid w:val="00E71001"/>
    <w:rsid w:val="00E710D2"/>
    <w:rsid w:val="00E71791"/>
    <w:rsid w:val="00E739E2"/>
    <w:rsid w:val="00E749E0"/>
    <w:rsid w:val="00E75232"/>
    <w:rsid w:val="00E7536A"/>
    <w:rsid w:val="00E758E9"/>
    <w:rsid w:val="00E7652E"/>
    <w:rsid w:val="00E76B5C"/>
    <w:rsid w:val="00E77190"/>
    <w:rsid w:val="00E77665"/>
    <w:rsid w:val="00E77A3E"/>
    <w:rsid w:val="00E77EFB"/>
    <w:rsid w:val="00E80006"/>
    <w:rsid w:val="00E802F1"/>
    <w:rsid w:val="00E80B79"/>
    <w:rsid w:val="00E82C06"/>
    <w:rsid w:val="00E82C4F"/>
    <w:rsid w:val="00E82E21"/>
    <w:rsid w:val="00E838CC"/>
    <w:rsid w:val="00E858FE"/>
    <w:rsid w:val="00E85F26"/>
    <w:rsid w:val="00E86E9B"/>
    <w:rsid w:val="00E87B49"/>
    <w:rsid w:val="00E916E3"/>
    <w:rsid w:val="00E91BDD"/>
    <w:rsid w:val="00E932D8"/>
    <w:rsid w:val="00E9331A"/>
    <w:rsid w:val="00E935F0"/>
    <w:rsid w:val="00E93634"/>
    <w:rsid w:val="00E93C16"/>
    <w:rsid w:val="00E9430B"/>
    <w:rsid w:val="00E94D1D"/>
    <w:rsid w:val="00E950E1"/>
    <w:rsid w:val="00E95471"/>
    <w:rsid w:val="00E95AA6"/>
    <w:rsid w:val="00E95B14"/>
    <w:rsid w:val="00E96186"/>
    <w:rsid w:val="00E96211"/>
    <w:rsid w:val="00E971AF"/>
    <w:rsid w:val="00EA0C09"/>
    <w:rsid w:val="00EA1828"/>
    <w:rsid w:val="00EA1A8F"/>
    <w:rsid w:val="00EA1CD2"/>
    <w:rsid w:val="00EA1DFF"/>
    <w:rsid w:val="00EA1F8E"/>
    <w:rsid w:val="00EA2D78"/>
    <w:rsid w:val="00EA3B1F"/>
    <w:rsid w:val="00EA56D0"/>
    <w:rsid w:val="00EA65C2"/>
    <w:rsid w:val="00EA6C48"/>
    <w:rsid w:val="00EA6E07"/>
    <w:rsid w:val="00EA7B51"/>
    <w:rsid w:val="00EB0021"/>
    <w:rsid w:val="00EB0D4D"/>
    <w:rsid w:val="00EB1863"/>
    <w:rsid w:val="00EB1B1B"/>
    <w:rsid w:val="00EB1BE5"/>
    <w:rsid w:val="00EB2151"/>
    <w:rsid w:val="00EB27B2"/>
    <w:rsid w:val="00EB2867"/>
    <w:rsid w:val="00EB3075"/>
    <w:rsid w:val="00EB3EDD"/>
    <w:rsid w:val="00EB4568"/>
    <w:rsid w:val="00EB4702"/>
    <w:rsid w:val="00EB6EE2"/>
    <w:rsid w:val="00EC12B0"/>
    <w:rsid w:val="00EC1D5A"/>
    <w:rsid w:val="00EC30A3"/>
    <w:rsid w:val="00EC35FB"/>
    <w:rsid w:val="00EC362B"/>
    <w:rsid w:val="00EC41A9"/>
    <w:rsid w:val="00EC4B02"/>
    <w:rsid w:val="00EC594E"/>
    <w:rsid w:val="00EC6234"/>
    <w:rsid w:val="00EC7734"/>
    <w:rsid w:val="00ED0976"/>
    <w:rsid w:val="00ED1F0D"/>
    <w:rsid w:val="00ED2518"/>
    <w:rsid w:val="00ED3A64"/>
    <w:rsid w:val="00ED3C6C"/>
    <w:rsid w:val="00ED3DBD"/>
    <w:rsid w:val="00ED4F12"/>
    <w:rsid w:val="00ED539B"/>
    <w:rsid w:val="00ED5635"/>
    <w:rsid w:val="00ED68A7"/>
    <w:rsid w:val="00ED7573"/>
    <w:rsid w:val="00ED7F31"/>
    <w:rsid w:val="00EE0ECA"/>
    <w:rsid w:val="00EE11E5"/>
    <w:rsid w:val="00EE1A85"/>
    <w:rsid w:val="00EE26EA"/>
    <w:rsid w:val="00EE2B7B"/>
    <w:rsid w:val="00EE2E7C"/>
    <w:rsid w:val="00EE3586"/>
    <w:rsid w:val="00EE37CD"/>
    <w:rsid w:val="00EE420C"/>
    <w:rsid w:val="00EE5D74"/>
    <w:rsid w:val="00EE754A"/>
    <w:rsid w:val="00EE755B"/>
    <w:rsid w:val="00EE78DD"/>
    <w:rsid w:val="00EF069D"/>
    <w:rsid w:val="00EF146C"/>
    <w:rsid w:val="00EF179D"/>
    <w:rsid w:val="00EF1946"/>
    <w:rsid w:val="00EF204F"/>
    <w:rsid w:val="00EF2245"/>
    <w:rsid w:val="00EF28AB"/>
    <w:rsid w:val="00EF3529"/>
    <w:rsid w:val="00EF4419"/>
    <w:rsid w:val="00EF653C"/>
    <w:rsid w:val="00EF705B"/>
    <w:rsid w:val="00EF75CD"/>
    <w:rsid w:val="00EF7EA0"/>
    <w:rsid w:val="00F01263"/>
    <w:rsid w:val="00F014E2"/>
    <w:rsid w:val="00F01546"/>
    <w:rsid w:val="00F01640"/>
    <w:rsid w:val="00F023DF"/>
    <w:rsid w:val="00F0242B"/>
    <w:rsid w:val="00F02517"/>
    <w:rsid w:val="00F033A6"/>
    <w:rsid w:val="00F04373"/>
    <w:rsid w:val="00F044F2"/>
    <w:rsid w:val="00F04849"/>
    <w:rsid w:val="00F04E0C"/>
    <w:rsid w:val="00F04FCB"/>
    <w:rsid w:val="00F068D0"/>
    <w:rsid w:val="00F06FD6"/>
    <w:rsid w:val="00F07633"/>
    <w:rsid w:val="00F1110C"/>
    <w:rsid w:val="00F1132B"/>
    <w:rsid w:val="00F1142B"/>
    <w:rsid w:val="00F11A32"/>
    <w:rsid w:val="00F121E9"/>
    <w:rsid w:val="00F13AF1"/>
    <w:rsid w:val="00F144CB"/>
    <w:rsid w:val="00F14569"/>
    <w:rsid w:val="00F14898"/>
    <w:rsid w:val="00F14BE5"/>
    <w:rsid w:val="00F14FC5"/>
    <w:rsid w:val="00F154C2"/>
    <w:rsid w:val="00F15FF4"/>
    <w:rsid w:val="00F17EC9"/>
    <w:rsid w:val="00F20ECB"/>
    <w:rsid w:val="00F20FF1"/>
    <w:rsid w:val="00F23CC6"/>
    <w:rsid w:val="00F23DE1"/>
    <w:rsid w:val="00F24103"/>
    <w:rsid w:val="00F24463"/>
    <w:rsid w:val="00F2458D"/>
    <w:rsid w:val="00F2487D"/>
    <w:rsid w:val="00F24B73"/>
    <w:rsid w:val="00F25402"/>
    <w:rsid w:val="00F26333"/>
    <w:rsid w:val="00F30153"/>
    <w:rsid w:val="00F311DC"/>
    <w:rsid w:val="00F31587"/>
    <w:rsid w:val="00F319D3"/>
    <w:rsid w:val="00F31C43"/>
    <w:rsid w:val="00F31E37"/>
    <w:rsid w:val="00F3276C"/>
    <w:rsid w:val="00F32C4D"/>
    <w:rsid w:val="00F33829"/>
    <w:rsid w:val="00F34A94"/>
    <w:rsid w:val="00F3511E"/>
    <w:rsid w:val="00F3555B"/>
    <w:rsid w:val="00F358F5"/>
    <w:rsid w:val="00F35C13"/>
    <w:rsid w:val="00F36037"/>
    <w:rsid w:val="00F3660A"/>
    <w:rsid w:val="00F40391"/>
    <w:rsid w:val="00F40BF7"/>
    <w:rsid w:val="00F42EC1"/>
    <w:rsid w:val="00F446C4"/>
    <w:rsid w:val="00F46859"/>
    <w:rsid w:val="00F46A7A"/>
    <w:rsid w:val="00F46BB6"/>
    <w:rsid w:val="00F47530"/>
    <w:rsid w:val="00F47F57"/>
    <w:rsid w:val="00F5086A"/>
    <w:rsid w:val="00F5106A"/>
    <w:rsid w:val="00F51246"/>
    <w:rsid w:val="00F51BB2"/>
    <w:rsid w:val="00F52A07"/>
    <w:rsid w:val="00F54DD6"/>
    <w:rsid w:val="00F5590F"/>
    <w:rsid w:val="00F561FF"/>
    <w:rsid w:val="00F56E3D"/>
    <w:rsid w:val="00F56EF5"/>
    <w:rsid w:val="00F60204"/>
    <w:rsid w:val="00F615E3"/>
    <w:rsid w:val="00F62067"/>
    <w:rsid w:val="00F628C4"/>
    <w:rsid w:val="00F62F2F"/>
    <w:rsid w:val="00F64424"/>
    <w:rsid w:val="00F65BFD"/>
    <w:rsid w:val="00F65DD1"/>
    <w:rsid w:val="00F6714B"/>
    <w:rsid w:val="00F678F2"/>
    <w:rsid w:val="00F705D2"/>
    <w:rsid w:val="00F706B4"/>
    <w:rsid w:val="00F70A33"/>
    <w:rsid w:val="00F70C8E"/>
    <w:rsid w:val="00F71B17"/>
    <w:rsid w:val="00F71DA6"/>
    <w:rsid w:val="00F73013"/>
    <w:rsid w:val="00F73571"/>
    <w:rsid w:val="00F74373"/>
    <w:rsid w:val="00F74A00"/>
    <w:rsid w:val="00F74C84"/>
    <w:rsid w:val="00F77DB5"/>
    <w:rsid w:val="00F8105E"/>
    <w:rsid w:val="00F81219"/>
    <w:rsid w:val="00F81740"/>
    <w:rsid w:val="00F81E0D"/>
    <w:rsid w:val="00F81FD1"/>
    <w:rsid w:val="00F82514"/>
    <w:rsid w:val="00F826E3"/>
    <w:rsid w:val="00F83318"/>
    <w:rsid w:val="00F83782"/>
    <w:rsid w:val="00F839BF"/>
    <w:rsid w:val="00F845A9"/>
    <w:rsid w:val="00F852B3"/>
    <w:rsid w:val="00F8563D"/>
    <w:rsid w:val="00F859D3"/>
    <w:rsid w:val="00F87228"/>
    <w:rsid w:val="00F87E28"/>
    <w:rsid w:val="00F90748"/>
    <w:rsid w:val="00F90859"/>
    <w:rsid w:val="00F90CE9"/>
    <w:rsid w:val="00F9230B"/>
    <w:rsid w:val="00F9410D"/>
    <w:rsid w:val="00F949F9"/>
    <w:rsid w:val="00F94A8F"/>
    <w:rsid w:val="00F94E7D"/>
    <w:rsid w:val="00F94E84"/>
    <w:rsid w:val="00F95236"/>
    <w:rsid w:val="00F961A1"/>
    <w:rsid w:val="00F96D37"/>
    <w:rsid w:val="00F9704E"/>
    <w:rsid w:val="00F971ED"/>
    <w:rsid w:val="00F97D6A"/>
    <w:rsid w:val="00FA0FF8"/>
    <w:rsid w:val="00FA13B8"/>
    <w:rsid w:val="00FA327F"/>
    <w:rsid w:val="00FA330D"/>
    <w:rsid w:val="00FA40A4"/>
    <w:rsid w:val="00FA45E5"/>
    <w:rsid w:val="00FA4D92"/>
    <w:rsid w:val="00FA5282"/>
    <w:rsid w:val="00FA57BC"/>
    <w:rsid w:val="00FA5955"/>
    <w:rsid w:val="00FA65F1"/>
    <w:rsid w:val="00FA6F2E"/>
    <w:rsid w:val="00FA75A8"/>
    <w:rsid w:val="00FA7637"/>
    <w:rsid w:val="00FB0228"/>
    <w:rsid w:val="00FB0538"/>
    <w:rsid w:val="00FB0D2E"/>
    <w:rsid w:val="00FB1638"/>
    <w:rsid w:val="00FB266D"/>
    <w:rsid w:val="00FB3201"/>
    <w:rsid w:val="00FB436A"/>
    <w:rsid w:val="00FB469C"/>
    <w:rsid w:val="00FB4ABA"/>
    <w:rsid w:val="00FB4C7E"/>
    <w:rsid w:val="00FB5675"/>
    <w:rsid w:val="00FB5ADA"/>
    <w:rsid w:val="00FB5E64"/>
    <w:rsid w:val="00FB6ECA"/>
    <w:rsid w:val="00FB72CB"/>
    <w:rsid w:val="00FC04FD"/>
    <w:rsid w:val="00FC0922"/>
    <w:rsid w:val="00FC0B54"/>
    <w:rsid w:val="00FC1C7C"/>
    <w:rsid w:val="00FC2FEC"/>
    <w:rsid w:val="00FC31B4"/>
    <w:rsid w:val="00FC37AF"/>
    <w:rsid w:val="00FC3C01"/>
    <w:rsid w:val="00FC4AFC"/>
    <w:rsid w:val="00FC58B9"/>
    <w:rsid w:val="00FC5E85"/>
    <w:rsid w:val="00FC6729"/>
    <w:rsid w:val="00FC6F89"/>
    <w:rsid w:val="00FD1311"/>
    <w:rsid w:val="00FD1A09"/>
    <w:rsid w:val="00FD27BC"/>
    <w:rsid w:val="00FD33AA"/>
    <w:rsid w:val="00FD43E0"/>
    <w:rsid w:val="00FD58AF"/>
    <w:rsid w:val="00FD59C5"/>
    <w:rsid w:val="00FD7939"/>
    <w:rsid w:val="00FE0898"/>
    <w:rsid w:val="00FE0901"/>
    <w:rsid w:val="00FE1030"/>
    <w:rsid w:val="00FE28C3"/>
    <w:rsid w:val="00FE39E7"/>
    <w:rsid w:val="00FE3B0E"/>
    <w:rsid w:val="00FE4C53"/>
    <w:rsid w:val="00FE50E7"/>
    <w:rsid w:val="00FE5FD9"/>
    <w:rsid w:val="00FE6402"/>
    <w:rsid w:val="00FE7418"/>
    <w:rsid w:val="00FE7B99"/>
    <w:rsid w:val="00FF032E"/>
    <w:rsid w:val="00FF1473"/>
    <w:rsid w:val="00FF180D"/>
    <w:rsid w:val="00FF1D5A"/>
    <w:rsid w:val="00FF2086"/>
    <w:rsid w:val="00FF2E77"/>
    <w:rsid w:val="00FF3136"/>
    <w:rsid w:val="00FF3908"/>
    <w:rsid w:val="00FF3923"/>
    <w:rsid w:val="00FF3B55"/>
    <w:rsid w:val="00FF434D"/>
    <w:rsid w:val="00FF5A31"/>
    <w:rsid w:val="00FF5D3D"/>
    <w:rsid w:val="00FF67AD"/>
    <w:rsid w:val="00FF6A4E"/>
    <w:rsid w:val="00FF6FCB"/>
    <w:rsid w:val="00FF7520"/>
    <w:rsid w:val="09317E9F"/>
    <w:rsid w:val="17AD7739"/>
    <w:rsid w:val="217954E0"/>
    <w:rsid w:val="23A25103"/>
    <w:rsid w:val="27156F2D"/>
    <w:rsid w:val="295419DA"/>
    <w:rsid w:val="2C164A61"/>
    <w:rsid w:val="2E7049BC"/>
    <w:rsid w:val="340F49DE"/>
    <w:rsid w:val="3D035E43"/>
    <w:rsid w:val="3E507D4A"/>
    <w:rsid w:val="40F24A9A"/>
    <w:rsid w:val="42780119"/>
    <w:rsid w:val="42B94406"/>
    <w:rsid w:val="465316EE"/>
    <w:rsid w:val="4AA236EF"/>
    <w:rsid w:val="4C190265"/>
    <w:rsid w:val="4E76064E"/>
    <w:rsid w:val="4FB818B0"/>
    <w:rsid w:val="65E70739"/>
    <w:rsid w:val="6BD8567B"/>
    <w:rsid w:val="6D192AA9"/>
    <w:rsid w:val="6D524EE7"/>
    <w:rsid w:val="72782AEE"/>
    <w:rsid w:val="7C4A2A7F"/>
    <w:rsid w:val="7F194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autoRedefine/>
    <w:qFormat/>
    <w:uiPriority w:val="0"/>
    <w:pPr>
      <w:ind w:left="100" w:leftChars="2500"/>
    </w:pPr>
  </w:style>
  <w:style w:type="paragraph" w:styleId="3">
    <w:name w:val="Balloon Text"/>
    <w:basedOn w:val="1"/>
    <w:link w:val="12"/>
    <w:autoRedefine/>
    <w:semiHidden/>
    <w:qFormat/>
    <w:uiPriority w:val="0"/>
    <w:rPr>
      <w:sz w:val="18"/>
      <w:szCs w:val="18"/>
    </w:rPr>
  </w:style>
  <w:style w:type="paragraph" w:styleId="4">
    <w:name w:val="footer"/>
    <w:basedOn w:val="1"/>
    <w:link w:val="13"/>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autoRedefine/>
    <w:qFormat/>
    <w:uiPriority w:val="0"/>
    <w:rPr>
      <w:color w:val="1669B4"/>
      <w:u w:val="none"/>
    </w:rPr>
  </w:style>
  <w:style w:type="character" w:styleId="11">
    <w:name w:val="Hyperlink"/>
    <w:basedOn w:val="9"/>
    <w:autoRedefine/>
    <w:qFormat/>
    <w:uiPriority w:val="0"/>
    <w:rPr>
      <w:color w:val="0000FF"/>
      <w:u w:val="single"/>
    </w:rPr>
  </w:style>
  <w:style w:type="character" w:customStyle="1" w:styleId="12">
    <w:name w:val="批注框文本 字符"/>
    <w:basedOn w:val="9"/>
    <w:link w:val="3"/>
    <w:autoRedefine/>
    <w:semiHidden/>
    <w:qFormat/>
    <w:locked/>
    <w:uiPriority w:val="0"/>
    <w:rPr>
      <w:rFonts w:cs="Times New Roman"/>
      <w:kern w:val="2"/>
      <w:sz w:val="18"/>
      <w:szCs w:val="18"/>
    </w:rPr>
  </w:style>
  <w:style w:type="character" w:customStyle="1" w:styleId="13">
    <w:name w:val="页脚 字符"/>
    <w:basedOn w:val="9"/>
    <w:link w:val="4"/>
    <w:autoRedefine/>
    <w:qFormat/>
    <w:locked/>
    <w:uiPriority w:val="0"/>
    <w:rPr>
      <w:rFonts w:cs="Times New Roman"/>
      <w:kern w:val="2"/>
      <w:sz w:val="18"/>
    </w:rPr>
  </w:style>
  <w:style w:type="paragraph" w:customStyle="1" w:styleId="14">
    <w:name w:val="列出段落1"/>
    <w:basedOn w:val="1"/>
    <w:autoRedefine/>
    <w:qFormat/>
    <w:uiPriority w:val="0"/>
    <w:pPr>
      <w:ind w:firstLine="420" w:firstLineChars="200"/>
    </w:pPr>
  </w:style>
  <w:style w:type="paragraph" w:customStyle="1" w:styleId="15">
    <w:name w:val="Char Char Char Char"/>
    <w:basedOn w:val="1"/>
    <w:autoRedefine/>
    <w:qFormat/>
    <w:uiPriority w:val="0"/>
    <w:pPr>
      <w:spacing w:line="360" w:lineRule="auto"/>
      <w:ind w:firstLine="420"/>
    </w:pPr>
    <w:rPr>
      <w:rFonts w:ascii="Bookman Old Style" w:hAnsi="Bookman Old Style" w:eastAsia="仿宋_GB2312"/>
      <w:sz w:val="28"/>
      <w:szCs w:val="28"/>
    </w:rPr>
  </w:style>
  <w:style w:type="paragraph" w:styleId="16">
    <w:name w:val="List Paragraph"/>
    <w:basedOn w:val="1"/>
    <w:autoRedefine/>
    <w:qFormat/>
    <w:uiPriority w:val="34"/>
    <w:pPr>
      <w:ind w:firstLine="420" w:firstLineChars="200"/>
    </w:pPr>
  </w:style>
  <w:style w:type="character" w:customStyle="1" w:styleId="17">
    <w:name w:val="ssmc"/>
    <w:basedOn w:val="9"/>
    <w:autoRedefine/>
    <w:qFormat/>
    <w:uiPriority w:val="0"/>
  </w:style>
  <w:style w:type="character" w:customStyle="1" w:styleId="18">
    <w:name w:val="numblist"/>
    <w:basedOn w:val="9"/>
    <w:autoRedefine/>
    <w:qFormat/>
    <w:uiPriority w:val="0"/>
  </w:style>
  <w:style w:type="character" w:customStyle="1" w:styleId="19">
    <w:name w:val="att_txt_red"/>
    <w:basedOn w:val="9"/>
    <w:autoRedefine/>
    <w:qFormat/>
    <w:uiPriority w:val="0"/>
    <w:rPr>
      <w:color w:val="FF0000"/>
      <w:sz w:val="20"/>
      <w:szCs w:val="20"/>
    </w:rPr>
  </w:style>
  <w:style w:type="character" w:customStyle="1" w:styleId="20">
    <w:name w:val="att_txt"/>
    <w:basedOn w:val="9"/>
    <w:autoRedefine/>
    <w:qFormat/>
    <w:uiPriority w:val="0"/>
    <w:rPr>
      <w:color w:val="0000FF"/>
      <w:sz w:val="20"/>
      <w:szCs w:val="20"/>
    </w:rPr>
  </w:style>
  <w:style w:type="character" w:customStyle="1" w:styleId="21">
    <w:name w:val="font61"/>
    <w:basedOn w:val="9"/>
    <w:autoRedefine/>
    <w:qFormat/>
    <w:uiPriority w:val="0"/>
    <w:rPr>
      <w:rFonts w:hint="eastAsia" w:ascii="宋体" w:hAnsi="宋体" w:eastAsia="宋体" w:cs="宋体"/>
      <w:color w:val="000000"/>
      <w:sz w:val="18"/>
      <w:szCs w:val="18"/>
      <w:u w:val="none"/>
    </w:rPr>
  </w:style>
  <w:style w:type="character" w:customStyle="1" w:styleId="22">
    <w:name w:val="font31"/>
    <w:basedOn w:val="9"/>
    <w:autoRedefine/>
    <w:qFormat/>
    <w:uiPriority w:val="0"/>
    <w:rPr>
      <w:rFonts w:hint="eastAsia" w:ascii="仿宋_GB2312" w:eastAsia="仿宋_GB2312" w:cs="仿宋_GB2312"/>
      <w:color w:val="000000"/>
      <w:sz w:val="18"/>
      <w:szCs w:val="18"/>
      <w:u w:val="none"/>
    </w:rPr>
  </w:style>
  <w:style w:type="character" w:customStyle="1" w:styleId="23">
    <w:name w:val="font41"/>
    <w:basedOn w:val="9"/>
    <w:autoRedefine/>
    <w:qFormat/>
    <w:uiPriority w:val="0"/>
    <w:rPr>
      <w:rFonts w:hint="eastAsia" w:ascii="宋体" w:hAnsi="宋体" w:eastAsia="宋体" w:cs="宋体"/>
      <w:color w:val="000000"/>
      <w:sz w:val="18"/>
      <w:szCs w:val="18"/>
      <w:u w:val="none"/>
    </w:rPr>
  </w:style>
  <w:style w:type="character" w:customStyle="1" w:styleId="24">
    <w:name w:val="font51"/>
    <w:basedOn w:val="9"/>
    <w:autoRedefine/>
    <w:qFormat/>
    <w:uiPriority w:val="0"/>
    <w:rPr>
      <w:rFonts w:hint="eastAsia" w:ascii="仿宋_GB2312" w:eastAsia="仿宋_GB2312" w:cs="仿宋_GB2312"/>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0555DA6-3318-4099-96F2-FF9EBD79175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819</Words>
  <Characters>4673</Characters>
  <Lines>38</Lines>
  <Paragraphs>10</Paragraphs>
  <TotalTime>23</TotalTime>
  <ScaleCrop>false</ScaleCrop>
  <LinksUpToDate>false</LinksUpToDate>
  <CharactersWithSpaces>5482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2021-11-02T02:20:00Z</dcterms:created>
  <dc:creator>微软用户</dc:creator>
  <cp:lastModifiedBy>WPS_390281945</cp:lastModifiedBy>
  <cp:lastPrinted>2021-10-15T01:41:00Z</cp:lastPrinted>
  <dcterms:modified xsi:type="dcterms:W3CDTF">2024-04-12T05:01:41Z</dcterms:modified>
  <dc:title>关于王月同学申请复学的报告</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D9237297184E4097BEBB8F8E759ADC15_12</vt:lpwstr>
  </property>
</Properties>
</file>