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8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沈阳科技学院校企合作课程建设管理办法</w:t>
      </w:r>
    </w:p>
    <w:p>
      <w:pPr>
        <w:keepNext w:val="0"/>
        <w:keepLines w:val="0"/>
        <w:pageBreakBefore w:val="0"/>
        <w:widowControl w:val="0"/>
        <w:kinsoku/>
        <w:wordWrap/>
        <w:overflowPunct/>
        <w:topLinePunct w:val="0"/>
        <w:autoSpaceDE/>
        <w:autoSpaceDN/>
        <w:bidi w:val="0"/>
        <w:adjustRightInd/>
        <w:snapToGrid/>
        <w:spacing w:before="157" w:beforeLines="50" w:line="58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沈科发〔2023〕378号</w:t>
      </w:r>
    </w:p>
    <w:p>
      <w:pPr>
        <w:keepNext w:val="0"/>
        <w:keepLines w:val="0"/>
        <w:pageBreakBefore w:val="0"/>
        <w:widowControl w:val="0"/>
        <w:kinsoku/>
        <w:wordWrap/>
        <w:overflowPunct/>
        <w:topLinePunct w:val="0"/>
        <w:autoSpaceDE/>
        <w:autoSpaceDN/>
        <w:bidi w:val="0"/>
        <w:adjustRightInd/>
        <w:snapToGrid/>
        <w:spacing w:before="157" w:beforeLines="50" w:line="58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 w:leftChars="0" w:hanging="5" w:firstLineChars="0"/>
        <w:jc w:val="center"/>
        <w:textAlignment w:val="auto"/>
        <w:rPr>
          <w:rFonts w:ascii="黑体" w:hAnsi="黑体" w:eastAsia="黑体"/>
          <w:sz w:val="32"/>
          <w:szCs w:val="32"/>
          <w:highlight w:val="none"/>
        </w:rPr>
      </w:pPr>
      <w:r>
        <w:rPr>
          <w:rFonts w:hint="eastAsia" w:ascii="黑体" w:hAnsi="黑体" w:eastAsia="黑体"/>
          <w:sz w:val="32"/>
          <w:szCs w:val="32"/>
          <w:highlight w:val="none"/>
          <w:lang w:val="en-US" w:eastAsia="zh-CN"/>
        </w:rPr>
        <w:t xml:space="preserve"> </w:t>
      </w:r>
      <w:bookmarkStart w:id="0" w:name="_GoBack"/>
      <w:bookmarkEnd w:id="0"/>
      <w:r>
        <w:rPr>
          <w:rFonts w:hint="eastAsia" w:ascii="黑体" w:hAnsi="黑体" w:eastAsia="黑体"/>
          <w:sz w:val="32"/>
          <w:szCs w:val="32"/>
          <w:highlight w:val="none"/>
        </w:rPr>
        <w:t>总</w:t>
      </w:r>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rPr>
        <w:t>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第一条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为积极推进产教融合、校企合作的教育教学改革，加强对校企合作课程的管理，提升学校应用型人才培养质量，特制定本办法。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ascii="黑体" w:hAnsi="黑体" w:eastAsia="黑体"/>
          <w:sz w:val="32"/>
          <w:szCs w:val="32"/>
          <w:highlight w:val="none"/>
        </w:rPr>
      </w:pPr>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rPr>
        <w:t>校企合作课程的界定和开设原则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highlight w:val="none"/>
        </w:rPr>
      </w:pPr>
      <w:r>
        <w:rPr>
          <w:rFonts w:hint="eastAsia" w:ascii="仿宋_GB2312" w:hAnsi="仿宋_GB2312" w:eastAsia="仿宋_GB2312" w:cs="仿宋_GB2312"/>
          <w:b/>
          <w:bCs/>
          <w:sz w:val="32"/>
          <w:szCs w:val="32"/>
          <w:highlight w:val="none"/>
        </w:rPr>
        <w:t>第二条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校企合作课程是指由校内教师与企事业单位兼职教师共同开设的专业课、独立设置的实验课或相关课程群（不含毕业设计和各类实习），课程内容要求应与行业或企业实际相对接，围绕提高学生的应用能力进行课程内容设计，能及时更新和增加行业或企业的新知识、新标准、新技术、新设备和新流程等。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第三条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校企合作课程包括校企合作开发课程和校企合作共建课程两类。各系（部院）依据专业建设与教学改革的实际需要，与企业共同设计“校企合作开发课程”，确定教学内容与学时，将校企合作开发课程纳入专业培养方案，并编写课程教学大纲、教案；专业培养方案中原设课程，邀请企业共建，作为校企合作共建课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第四条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坚持课程质量为先的原则，承担校企合作开发（共建）课程的企业兼职教师，应优先在与学校有长期稳定合作关系的企业中考虑，应聘请专业素质高、工程实践经验丰富、热心育人、有一定教学能力、能完成相关教学任务的高级工程技术人员或管理人员，或具有本科以上学历和五年以上企业行业工作经历的技术与管理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第五条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校企合作开发（共建）课程须由校内课程负责人主要负责建设与管理，须与企业兼职教师共同进行课程内容设计和制定课程大纲，共同开展教材或指导书的建设工作，共同建立课程试题库，全程参与授课与辅导。企业人员参与授课时数原则上在总学时1/4到1/2之间；上课地点可以在校内，也可以在相关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highlight w:val="none"/>
        </w:rPr>
      </w:pPr>
      <w:r>
        <w:rPr>
          <w:rFonts w:hint="eastAsia" w:ascii="仿宋_GB2312" w:hAnsi="仿宋_GB2312" w:eastAsia="仿宋_GB2312" w:cs="仿宋_GB2312"/>
          <w:b/>
          <w:bCs/>
          <w:sz w:val="32"/>
          <w:szCs w:val="32"/>
          <w:highlight w:val="none"/>
        </w:rPr>
        <w:t>第六条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每门课程都应结合课程实际，制订相应的课程考核标准及评价方法，双方教师共同对课程实施过程进行考核与评价。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ascii="黑体" w:hAnsi="黑体" w:eastAsia="黑体"/>
          <w:sz w:val="32"/>
          <w:szCs w:val="32"/>
          <w:highlight w:val="none"/>
        </w:rPr>
      </w:pPr>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rPr>
        <w:t>项目建设要求与内容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第七条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校企合作课程</w:t>
      </w:r>
      <w:r>
        <w:rPr>
          <w:rFonts w:hint="eastAsia" w:ascii="仿宋_GB2312" w:hAnsi="仿宋_GB2312" w:eastAsia="仿宋_GB2312" w:cs="仿宋_GB2312"/>
          <w:sz w:val="32"/>
          <w:szCs w:val="32"/>
          <w:highlight w:val="none"/>
        </w:rPr>
        <w:t>建设要求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1.教学理念先进。坚持立德树人，以学生发展为中心，致力于学生创新思维、合作沟通、解决实际复杂问题能力和终身学习能力等方面的培养。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教学团队建设。课程团队教学改革意识强，人员结构和任务分工合理；课程团队小组需加强学术领域研究成果和行业产业领域先进理念、方式、产品、技术等方面的交流、研讨和培训；课程负责人要深入合作单位了解与所建设课程相对接的工作场景等；课程聘请的合作单位人员须进行授课，并实际承担不少于该门课程授课总课时的四分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课程内容和教学方法优化。结合行业企业需求与技术发展，科学规划和设计课程教学内容，将优质案例引入课堂教学内容，且应当有四分之一的内容直接来源于行业企业；课程内容结构符合学生学习和身心成长规律；课程内容依据专业前沿、技术革命和产业变革前瞻性动态更新；采用项目式等教学手段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4.共同制定教学材料。校企双方共同参与教学大纲、教学日历、考试方案（试卷）、教学案例等教学文件的制定和优化，强化教学材料的针对性、有效性与实用性。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5.合作开发教学资源。校企合作完善教学资源建设，包括教学案例、多媒体教学课件、实验实训项目、创新创业项目等，共同建设具有课程资源。课程资源应在相应平台建设并利于学生使用。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6.教材选用符合制度规定。教材建设与选用须符合学校相关制度规定。鼓励教师编写校企合作课程教材。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7.课程管理与评价科学可测量。针对教学目标、教学内容、教学组织等采用多元化考核评价，注重过程性考核。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第八条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校企合作课程</w:t>
      </w:r>
      <w:r>
        <w:rPr>
          <w:rFonts w:hint="eastAsia" w:ascii="仿宋_GB2312" w:hAnsi="仿宋_GB2312" w:eastAsia="仿宋_GB2312" w:cs="仿宋_GB2312"/>
          <w:sz w:val="32"/>
          <w:szCs w:val="32"/>
          <w:highlight w:val="none"/>
        </w:rPr>
        <w:t>建设任务包括但不限于：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修订一份新教学大纲：坚持产出导向，在原课程的教学大纲基础上校企合作修订（制定）新的教学大纲，有一定的校企共建的教学理念、教学方法、教学内容、教学场景、考核评价的创新，突出学生应用能力的培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2.修订一份新教学日历：坚持能力培养，有体现校企共建的教学环节和内容安排，（可在授课方式或教学形式中标注，也在任课老师中标注）清晰列明校外专家授课安排；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3.设计一套新教案和课件：根据上述新修订的教学大纲，制作一套能充分呈现校企共建特点和能力培养的新教案和新课件，并付诸实施；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4.设计一份新考核试卷（方案）：根据上述新修订的教学大纲，制作一份能充分呈现校企共建特点和学生能力水平考核的试卷或方案，并付诸实施；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合作开发教学资源：根据上述新修订的教学大纲校企合作完善教学资源建设，包括教学案例、实验实训项目、创新创业项目等。其中，有来自该企业或人员真实案例组成的讲义或打造的真实生产场景实施的典型案例不少于5个，包含教学视频、照片、文字等多种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6.其他佐证材料：如学生课程学习的成果等作品材料（如项目作品、文章、视频、心得体会、课程考核及评价等）。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ascii="黑体" w:hAnsi="黑体" w:eastAsia="黑体"/>
          <w:sz w:val="32"/>
          <w:szCs w:val="32"/>
          <w:highlight w:val="none"/>
        </w:rPr>
      </w:pPr>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rPr>
        <w:t>校企合作课程管理流程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第九条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校企合作开发（共建）课程以项目建设为主要方式，建设期一般为一年，且应至少在一届学生中完成上述建设任务。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各系（部院）应组织教学指导分委员会对校企合作开发（共建）课程的申报、设置及企业兼职教师的聘请进行严格论证。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第十一条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各系（部院）可于每学期末填写“校企合作课程计划开设汇总表”，并组织教师填写“校企合作课程开设申请表”（附教学大纲、教学日历等），报教务处汇总，经学校教学指导委员会论证后确定开课计划。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第十二条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若企业兼职教师需要调停课，请校内负责教师按学校调停课相关工作要求办理手续后实施。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sz w:val="32"/>
          <w:szCs w:val="32"/>
          <w:highlight w:val="none"/>
        </w:rPr>
      </w:pPr>
      <w:r>
        <w:rPr>
          <w:rFonts w:hint="eastAsia" w:ascii="仿宋_GB2312" w:hAnsi="仿宋_GB2312" w:eastAsia="仿宋_GB2312" w:cs="仿宋_GB2312"/>
          <w:b/>
          <w:bCs/>
          <w:sz w:val="32"/>
          <w:szCs w:val="32"/>
          <w:highlight w:val="none"/>
        </w:rPr>
        <w:t>第十三条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课程结束后，校企合作课程相关的教学材料由校内负责教师按学校关于教学档案归档的相关要求进行整理归档。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ascii="黑体" w:hAnsi="黑体" w:eastAsia="黑体"/>
          <w:sz w:val="32"/>
          <w:szCs w:val="32"/>
          <w:highlight w:val="none"/>
        </w:rPr>
      </w:pPr>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rPr>
        <w:t>附</w:t>
      </w:r>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rPr>
        <w:t>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第十四条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本办法自颁布之日开始施行，由教务处负责解释。 </w:t>
      </w:r>
    </w:p>
    <w:p>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highlight w:val="none"/>
        </w:rPr>
      </w:pPr>
    </w:p>
    <w:sectPr>
      <w:footerReference r:id="rId3" w:type="default"/>
      <w:footerReference r:id="rId4" w:type="even"/>
      <w:pgSz w:w="11907" w:h="16840"/>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125372-310E-4F02-8557-C8A1B9B1461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EB4DE306-E3A6-4C10-9B39-CE049E76358D}"/>
  </w:font>
  <w:font w:name="方正仿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48C3ECD2-73EA-4A2C-9425-279B16F209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99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F6DBE"/>
    <w:multiLevelType w:val="multilevel"/>
    <w:tmpl w:val="029F6DBE"/>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1MGJiN2ZkMWMxYWEzZGUzOTg5YzlhNDE0NmRmMWUifQ=="/>
  </w:docVars>
  <w:rsids>
    <w:rsidRoot w:val="00955ECD"/>
    <w:rsid w:val="00007C3D"/>
    <w:rsid w:val="00010C21"/>
    <w:rsid w:val="00014389"/>
    <w:rsid w:val="00014C21"/>
    <w:rsid w:val="000165FD"/>
    <w:rsid w:val="00020370"/>
    <w:rsid w:val="00022D94"/>
    <w:rsid w:val="0005005A"/>
    <w:rsid w:val="000521CE"/>
    <w:rsid w:val="000612D4"/>
    <w:rsid w:val="00064664"/>
    <w:rsid w:val="00066A18"/>
    <w:rsid w:val="00070D60"/>
    <w:rsid w:val="0007162C"/>
    <w:rsid w:val="00071B68"/>
    <w:rsid w:val="00076867"/>
    <w:rsid w:val="00077362"/>
    <w:rsid w:val="00082AB2"/>
    <w:rsid w:val="000834B9"/>
    <w:rsid w:val="0008415E"/>
    <w:rsid w:val="000B1715"/>
    <w:rsid w:val="000B24E1"/>
    <w:rsid w:val="000B26D7"/>
    <w:rsid w:val="000B280E"/>
    <w:rsid w:val="000B7A59"/>
    <w:rsid w:val="000C2FBB"/>
    <w:rsid w:val="000C5756"/>
    <w:rsid w:val="000C6581"/>
    <w:rsid w:val="000C7313"/>
    <w:rsid w:val="000D21E8"/>
    <w:rsid w:val="000D25A2"/>
    <w:rsid w:val="000D5FD4"/>
    <w:rsid w:val="000D73AA"/>
    <w:rsid w:val="000D7D26"/>
    <w:rsid w:val="000F0BA7"/>
    <w:rsid w:val="000F7FF6"/>
    <w:rsid w:val="00102D25"/>
    <w:rsid w:val="00105D49"/>
    <w:rsid w:val="00107B65"/>
    <w:rsid w:val="00110625"/>
    <w:rsid w:val="00111D7F"/>
    <w:rsid w:val="00115A3E"/>
    <w:rsid w:val="00115FFE"/>
    <w:rsid w:val="00132453"/>
    <w:rsid w:val="001331B6"/>
    <w:rsid w:val="001349B6"/>
    <w:rsid w:val="00141CF1"/>
    <w:rsid w:val="001434F3"/>
    <w:rsid w:val="001438F0"/>
    <w:rsid w:val="001464F3"/>
    <w:rsid w:val="0015006D"/>
    <w:rsid w:val="0015191E"/>
    <w:rsid w:val="0015560E"/>
    <w:rsid w:val="00156046"/>
    <w:rsid w:val="00156C6E"/>
    <w:rsid w:val="00160D98"/>
    <w:rsid w:val="00165F99"/>
    <w:rsid w:val="001723CB"/>
    <w:rsid w:val="00173F12"/>
    <w:rsid w:val="001A7655"/>
    <w:rsid w:val="001B1A6A"/>
    <w:rsid w:val="001B4451"/>
    <w:rsid w:val="001C65C7"/>
    <w:rsid w:val="001D203E"/>
    <w:rsid w:val="001D207B"/>
    <w:rsid w:val="001E265B"/>
    <w:rsid w:val="001E3A6C"/>
    <w:rsid w:val="001F123E"/>
    <w:rsid w:val="001F1C9D"/>
    <w:rsid w:val="001F4FB1"/>
    <w:rsid w:val="001F739F"/>
    <w:rsid w:val="001F7C47"/>
    <w:rsid w:val="002008C6"/>
    <w:rsid w:val="0020270D"/>
    <w:rsid w:val="002036C7"/>
    <w:rsid w:val="002059C4"/>
    <w:rsid w:val="00210A5A"/>
    <w:rsid w:val="002124F9"/>
    <w:rsid w:val="0021404B"/>
    <w:rsid w:val="00216A53"/>
    <w:rsid w:val="00220A8A"/>
    <w:rsid w:val="00221810"/>
    <w:rsid w:val="002231A9"/>
    <w:rsid w:val="002301DB"/>
    <w:rsid w:val="00232B20"/>
    <w:rsid w:val="002337E0"/>
    <w:rsid w:val="00241FC9"/>
    <w:rsid w:val="002462B4"/>
    <w:rsid w:val="00253BE5"/>
    <w:rsid w:val="00256BB4"/>
    <w:rsid w:val="002671A1"/>
    <w:rsid w:val="002712BB"/>
    <w:rsid w:val="00274169"/>
    <w:rsid w:val="002746FB"/>
    <w:rsid w:val="00275210"/>
    <w:rsid w:val="002807B1"/>
    <w:rsid w:val="0028181D"/>
    <w:rsid w:val="0028266B"/>
    <w:rsid w:val="00284824"/>
    <w:rsid w:val="00286CCC"/>
    <w:rsid w:val="00287AFB"/>
    <w:rsid w:val="002A2F86"/>
    <w:rsid w:val="002A3437"/>
    <w:rsid w:val="002A456C"/>
    <w:rsid w:val="002A5999"/>
    <w:rsid w:val="002B004F"/>
    <w:rsid w:val="002B51E6"/>
    <w:rsid w:val="002B649F"/>
    <w:rsid w:val="002B67F6"/>
    <w:rsid w:val="002B7169"/>
    <w:rsid w:val="002C05A2"/>
    <w:rsid w:val="002C4499"/>
    <w:rsid w:val="002C7B43"/>
    <w:rsid w:val="002D4D1F"/>
    <w:rsid w:val="002D5517"/>
    <w:rsid w:val="002D6938"/>
    <w:rsid w:val="002E3C3A"/>
    <w:rsid w:val="002E5E17"/>
    <w:rsid w:val="002F3E01"/>
    <w:rsid w:val="002F4D38"/>
    <w:rsid w:val="002F52E8"/>
    <w:rsid w:val="002F7980"/>
    <w:rsid w:val="002F7E95"/>
    <w:rsid w:val="003004E0"/>
    <w:rsid w:val="00302E2E"/>
    <w:rsid w:val="003036B5"/>
    <w:rsid w:val="00307EEB"/>
    <w:rsid w:val="00311BDB"/>
    <w:rsid w:val="00312172"/>
    <w:rsid w:val="00314A10"/>
    <w:rsid w:val="00325D92"/>
    <w:rsid w:val="00327EFA"/>
    <w:rsid w:val="00341E5B"/>
    <w:rsid w:val="00342D36"/>
    <w:rsid w:val="00350083"/>
    <w:rsid w:val="00352067"/>
    <w:rsid w:val="00352DC3"/>
    <w:rsid w:val="00353C1F"/>
    <w:rsid w:val="00364136"/>
    <w:rsid w:val="003708CF"/>
    <w:rsid w:val="00375980"/>
    <w:rsid w:val="00383E0D"/>
    <w:rsid w:val="003926C0"/>
    <w:rsid w:val="0039364D"/>
    <w:rsid w:val="003A190F"/>
    <w:rsid w:val="003A6162"/>
    <w:rsid w:val="003A6892"/>
    <w:rsid w:val="003B0122"/>
    <w:rsid w:val="003B2041"/>
    <w:rsid w:val="003B4F60"/>
    <w:rsid w:val="003B6053"/>
    <w:rsid w:val="003C6DCE"/>
    <w:rsid w:val="003D2A66"/>
    <w:rsid w:val="003D2C11"/>
    <w:rsid w:val="003D375F"/>
    <w:rsid w:val="003D5B37"/>
    <w:rsid w:val="003D6932"/>
    <w:rsid w:val="003D75A4"/>
    <w:rsid w:val="003E1F33"/>
    <w:rsid w:val="003E3BF6"/>
    <w:rsid w:val="003E400E"/>
    <w:rsid w:val="003F4B3D"/>
    <w:rsid w:val="003F66F2"/>
    <w:rsid w:val="003F7CF3"/>
    <w:rsid w:val="004000EB"/>
    <w:rsid w:val="00405338"/>
    <w:rsid w:val="00411805"/>
    <w:rsid w:val="0041191E"/>
    <w:rsid w:val="00412DA9"/>
    <w:rsid w:val="004154CB"/>
    <w:rsid w:val="00415EE0"/>
    <w:rsid w:val="00416847"/>
    <w:rsid w:val="00420E56"/>
    <w:rsid w:val="004223D3"/>
    <w:rsid w:val="0042256E"/>
    <w:rsid w:val="00423318"/>
    <w:rsid w:val="00425FA3"/>
    <w:rsid w:val="00431F0C"/>
    <w:rsid w:val="00432E29"/>
    <w:rsid w:val="00434819"/>
    <w:rsid w:val="0045521F"/>
    <w:rsid w:val="00456F98"/>
    <w:rsid w:val="004612C9"/>
    <w:rsid w:val="00470F3A"/>
    <w:rsid w:val="00472516"/>
    <w:rsid w:val="0047314F"/>
    <w:rsid w:val="004766DD"/>
    <w:rsid w:val="0048264C"/>
    <w:rsid w:val="004864CB"/>
    <w:rsid w:val="004979CB"/>
    <w:rsid w:val="004A21D8"/>
    <w:rsid w:val="004A442C"/>
    <w:rsid w:val="004B0C84"/>
    <w:rsid w:val="004B3355"/>
    <w:rsid w:val="004C112F"/>
    <w:rsid w:val="004C49CD"/>
    <w:rsid w:val="004D1BAC"/>
    <w:rsid w:val="004D256F"/>
    <w:rsid w:val="004E09BF"/>
    <w:rsid w:val="004E12F6"/>
    <w:rsid w:val="004E3BDB"/>
    <w:rsid w:val="004E574F"/>
    <w:rsid w:val="004E7D5A"/>
    <w:rsid w:val="004F1642"/>
    <w:rsid w:val="004F229B"/>
    <w:rsid w:val="004F5C2C"/>
    <w:rsid w:val="004F7DB0"/>
    <w:rsid w:val="005043A4"/>
    <w:rsid w:val="00507AE6"/>
    <w:rsid w:val="0051084D"/>
    <w:rsid w:val="00511EC3"/>
    <w:rsid w:val="00512859"/>
    <w:rsid w:val="00514487"/>
    <w:rsid w:val="00522B67"/>
    <w:rsid w:val="00522CD1"/>
    <w:rsid w:val="00523AB2"/>
    <w:rsid w:val="00526A94"/>
    <w:rsid w:val="005276D3"/>
    <w:rsid w:val="00535797"/>
    <w:rsid w:val="0054457C"/>
    <w:rsid w:val="00551037"/>
    <w:rsid w:val="00551318"/>
    <w:rsid w:val="00551F16"/>
    <w:rsid w:val="00560F58"/>
    <w:rsid w:val="005655E1"/>
    <w:rsid w:val="00566833"/>
    <w:rsid w:val="00574853"/>
    <w:rsid w:val="00581A92"/>
    <w:rsid w:val="0058210D"/>
    <w:rsid w:val="00586823"/>
    <w:rsid w:val="00591C69"/>
    <w:rsid w:val="00592B63"/>
    <w:rsid w:val="00596007"/>
    <w:rsid w:val="005A0465"/>
    <w:rsid w:val="005A557C"/>
    <w:rsid w:val="005A7A63"/>
    <w:rsid w:val="005B1377"/>
    <w:rsid w:val="005B2A05"/>
    <w:rsid w:val="005B4369"/>
    <w:rsid w:val="005B64E8"/>
    <w:rsid w:val="005C03B2"/>
    <w:rsid w:val="005C1195"/>
    <w:rsid w:val="005C1702"/>
    <w:rsid w:val="005C4A0F"/>
    <w:rsid w:val="005C58A4"/>
    <w:rsid w:val="005E1938"/>
    <w:rsid w:val="005E7E76"/>
    <w:rsid w:val="005F6CB2"/>
    <w:rsid w:val="006019B9"/>
    <w:rsid w:val="006043E8"/>
    <w:rsid w:val="00610F58"/>
    <w:rsid w:val="00613A41"/>
    <w:rsid w:val="00616B2E"/>
    <w:rsid w:val="00617E61"/>
    <w:rsid w:val="00623499"/>
    <w:rsid w:val="00623C21"/>
    <w:rsid w:val="00625654"/>
    <w:rsid w:val="00642C4C"/>
    <w:rsid w:val="0064393A"/>
    <w:rsid w:val="00643A2C"/>
    <w:rsid w:val="00643CFA"/>
    <w:rsid w:val="00644F84"/>
    <w:rsid w:val="00645E1F"/>
    <w:rsid w:val="00647DE3"/>
    <w:rsid w:val="00651336"/>
    <w:rsid w:val="0065305C"/>
    <w:rsid w:val="00662A71"/>
    <w:rsid w:val="006668A1"/>
    <w:rsid w:val="0067344E"/>
    <w:rsid w:val="0067539D"/>
    <w:rsid w:val="006809BB"/>
    <w:rsid w:val="00690FD3"/>
    <w:rsid w:val="006927CB"/>
    <w:rsid w:val="00694479"/>
    <w:rsid w:val="006A173D"/>
    <w:rsid w:val="006A3735"/>
    <w:rsid w:val="006B2F0E"/>
    <w:rsid w:val="006B3718"/>
    <w:rsid w:val="006B38AC"/>
    <w:rsid w:val="006D6BC4"/>
    <w:rsid w:val="006E043B"/>
    <w:rsid w:val="006E7205"/>
    <w:rsid w:val="006E7B6C"/>
    <w:rsid w:val="006F3623"/>
    <w:rsid w:val="006F717D"/>
    <w:rsid w:val="006F7561"/>
    <w:rsid w:val="006F798D"/>
    <w:rsid w:val="00700961"/>
    <w:rsid w:val="00703349"/>
    <w:rsid w:val="007048FD"/>
    <w:rsid w:val="00706282"/>
    <w:rsid w:val="0071455C"/>
    <w:rsid w:val="00714AC9"/>
    <w:rsid w:val="00722150"/>
    <w:rsid w:val="00726034"/>
    <w:rsid w:val="00734F40"/>
    <w:rsid w:val="007436C5"/>
    <w:rsid w:val="00746884"/>
    <w:rsid w:val="00755103"/>
    <w:rsid w:val="00756BEE"/>
    <w:rsid w:val="00762E62"/>
    <w:rsid w:val="00763732"/>
    <w:rsid w:val="00764700"/>
    <w:rsid w:val="007654EC"/>
    <w:rsid w:val="00765AC8"/>
    <w:rsid w:val="00770EFA"/>
    <w:rsid w:val="0077719D"/>
    <w:rsid w:val="00780796"/>
    <w:rsid w:val="00782460"/>
    <w:rsid w:val="007873EA"/>
    <w:rsid w:val="00790FDA"/>
    <w:rsid w:val="0079132E"/>
    <w:rsid w:val="00793E79"/>
    <w:rsid w:val="007A0FB7"/>
    <w:rsid w:val="007A33E0"/>
    <w:rsid w:val="007A5B94"/>
    <w:rsid w:val="007A7BB4"/>
    <w:rsid w:val="007B2251"/>
    <w:rsid w:val="007B73FD"/>
    <w:rsid w:val="007C22C8"/>
    <w:rsid w:val="007C2F39"/>
    <w:rsid w:val="007D267D"/>
    <w:rsid w:val="007E1EE4"/>
    <w:rsid w:val="007F338D"/>
    <w:rsid w:val="007F47DF"/>
    <w:rsid w:val="007F4B3D"/>
    <w:rsid w:val="007F5697"/>
    <w:rsid w:val="007F6BD9"/>
    <w:rsid w:val="007F7F2F"/>
    <w:rsid w:val="0080047A"/>
    <w:rsid w:val="00802C04"/>
    <w:rsid w:val="00810FA7"/>
    <w:rsid w:val="0081232E"/>
    <w:rsid w:val="00813ED3"/>
    <w:rsid w:val="00815ACD"/>
    <w:rsid w:val="00815AEE"/>
    <w:rsid w:val="008214F3"/>
    <w:rsid w:val="00824C43"/>
    <w:rsid w:val="00831B44"/>
    <w:rsid w:val="00831D5F"/>
    <w:rsid w:val="0083303D"/>
    <w:rsid w:val="00852416"/>
    <w:rsid w:val="00852FBA"/>
    <w:rsid w:val="00853E60"/>
    <w:rsid w:val="00854714"/>
    <w:rsid w:val="008552C9"/>
    <w:rsid w:val="00855F05"/>
    <w:rsid w:val="00856724"/>
    <w:rsid w:val="00862F0A"/>
    <w:rsid w:val="00867BA3"/>
    <w:rsid w:val="00876FAA"/>
    <w:rsid w:val="0087780A"/>
    <w:rsid w:val="0088372F"/>
    <w:rsid w:val="00890CF7"/>
    <w:rsid w:val="0089567C"/>
    <w:rsid w:val="008A1D18"/>
    <w:rsid w:val="008A32C3"/>
    <w:rsid w:val="008A4DE4"/>
    <w:rsid w:val="008B0BF2"/>
    <w:rsid w:val="008B62DA"/>
    <w:rsid w:val="008C1F05"/>
    <w:rsid w:val="008C3652"/>
    <w:rsid w:val="008C3EB9"/>
    <w:rsid w:val="008C7724"/>
    <w:rsid w:val="008D2027"/>
    <w:rsid w:val="008D6AF4"/>
    <w:rsid w:val="008E09D5"/>
    <w:rsid w:val="008E0D1D"/>
    <w:rsid w:val="008E1DD3"/>
    <w:rsid w:val="008E22C1"/>
    <w:rsid w:val="008E38BA"/>
    <w:rsid w:val="008E7296"/>
    <w:rsid w:val="008F07BD"/>
    <w:rsid w:val="008F1FE4"/>
    <w:rsid w:val="008F6143"/>
    <w:rsid w:val="008F7A0F"/>
    <w:rsid w:val="00900DF9"/>
    <w:rsid w:val="00902D6E"/>
    <w:rsid w:val="00906A8C"/>
    <w:rsid w:val="00912999"/>
    <w:rsid w:val="00913732"/>
    <w:rsid w:val="00915B97"/>
    <w:rsid w:val="009163F6"/>
    <w:rsid w:val="009166BE"/>
    <w:rsid w:val="0092054A"/>
    <w:rsid w:val="00920E78"/>
    <w:rsid w:val="009210C1"/>
    <w:rsid w:val="00921E89"/>
    <w:rsid w:val="0092480F"/>
    <w:rsid w:val="009263B3"/>
    <w:rsid w:val="00930256"/>
    <w:rsid w:val="009351F1"/>
    <w:rsid w:val="00935BAF"/>
    <w:rsid w:val="00937930"/>
    <w:rsid w:val="00947A92"/>
    <w:rsid w:val="00952F3B"/>
    <w:rsid w:val="00952FDD"/>
    <w:rsid w:val="0095338A"/>
    <w:rsid w:val="00955ECD"/>
    <w:rsid w:val="009602AF"/>
    <w:rsid w:val="009630ED"/>
    <w:rsid w:val="009636B6"/>
    <w:rsid w:val="00963CD1"/>
    <w:rsid w:val="009643ED"/>
    <w:rsid w:val="009664C4"/>
    <w:rsid w:val="00967287"/>
    <w:rsid w:val="00971720"/>
    <w:rsid w:val="0097319C"/>
    <w:rsid w:val="009744C0"/>
    <w:rsid w:val="009802B9"/>
    <w:rsid w:val="00981E8C"/>
    <w:rsid w:val="009822F6"/>
    <w:rsid w:val="00984972"/>
    <w:rsid w:val="0098779B"/>
    <w:rsid w:val="00990DFA"/>
    <w:rsid w:val="0099276E"/>
    <w:rsid w:val="00992AF6"/>
    <w:rsid w:val="009960B3"/>
    <w:rsid w:val="009A3520"/>
    <w:rsid w:val="009B1076"/>
    <w:rsid w:val="009B5E09"/>
    <w:rsid w:val="009B7DF9"/>
    <w:rsid w:val="009C406A"/>
    <w:rsid w:val="009E119D"/>
    <w:rsid w:val="009E41A2"/>
    <w:rsid w:val="009E4CEC"/>
    <w:rsid w:val="009F45BE"/>
    <w:rsid w:val="009F586A"/>
    <w:rsid w:val="009F5DBE"/>
    <w:rsid w:val="00A000F4"/>
    <w:rsid w:val="00A0185E"/>
    <w:rsid w:val="00A04A9C"/>
    <w:rsid w:val="00A07901"/>
    <w:rsid w:val="00A13FC7"/>
    <w:rsid w:val="00A14D49"/>
    <w:rsid w:val="00A258DF"/>
    <w:rsid w:val="00A25EF5"/>
    <w:rsid w:val="00A27E96"/>
    <w:rsid w:val="00A31BEB"/>
    <w:rsid w:val="00A32A96"/>
    <w:rsid w:val="00A33E2A"/>
    <w:rsid w:val="00A34C16"/>
    <w:rsid w:val="00A42DD4"/>
    <w:rsid w:val="00A42FEC"/>
    <w:rsid w:val="00A4603E"/>
    <w:rsid w:val="00A46076"/>
    <w:rsid w:val="00A60F84"/>
    <w:rsid w:val="00A6641B"/>
    <w:rsid w:val="00A72A9F"/>
    <w:rsid w:val="00A749F2"/>
    <w:rsid w:val="00A87466"/>
    <w:rsid w:val="00A9224C"/>
    <w:rsid w:val="00A922D7"/>
    <w:rsid w:val="00A9409B"/>
    <w:rsid w:val="00AA1D6B"/>
    <w:rsid w:val="00AA2E0D"/>
    <w:rsid w:val="00AA4137"/>
    <w:rsid w:val="00AA451C"/>
    <w:rsid w:val="00AB0D7D"/>
    <w:rsid w:val="00AB1F98"/>
    <w:rsid w:val="00AB4231"/>
    <w:rsid w:val="00AB44AB"/>
    <w:rsid w:val="00AB5B00"/>
    <w:rsid w:val="00AC0CE2"/>
    <w:rsid w:val="00AC0D8E"/>
    <w:rsid w:val="00AC5013"/>
    <w:rsid w:val="00AC77B7"/>
    <w:rsid w:val="00AD4EB0"/>
    <w:rsid w:val="00AE01CC"/>
    <w:rsid w:val="00AF68CA"/>
    <w:rsid w:val="00AF7BF7"/>
    <w:rsid w:val="00B007E6"/>
    <w:rsid w:val="00B00CB5"/>
    <w:rsid w:val="00B16976"/>
    <w:rsid w:val="00B175B8"/>
    <w:rsid w:val="00B17B05"/>
    <w:rsid w:val="00B17FE5"/>
    <w:rsid w:val="00B2240E"/>
    <w:rsid w:val="00B26767"/>
    <w:rsid w:val="00B3211D"/>
    <w:rsid w:val="00B35169"/>
    <w:rsid w:val="00B35E60"/>
    <w:rsid w:val="00B3699C"/>
    <w:rsid w:val="00B36ADF"/>
    <w:rsid w:val="00B41BBA"/>
    <w:rsid w:val="00B473B0"/>
    <w:rsid w:val="00B53179"/>
    <w:rsid w:val="00B55CDC"/>
    <w:rsid w:val="00B568E6"/>
    <w:rsid w:val="00B609ED"/>
    <w:rsid w:val="00B61EE1"/>
    <w:rsid w:val="00B72D18"/>
    <w:rsid w:val="00B75060"/>
    <w:rsid w:val="00B75470"/>
    <w:rsid w:val="00B75AC1"/>
    <w:rsid w:val="00B76122"/>
    <w:rsid w:val="00B8136F"/>
    <w:rsid w:val="00B84D12"/>
    <w:rsid w:val="00B87930"/>
    <w:rsid w:val="00B92A66"/>
    <w:rsid w:val="00B9492D"/>
    <w:rsid w:val="00B95E07"/>
    <w:rsid w:val="00B95EB9"/>
    <w:rsid w:val="00B967D8"/>
    <w:rsid w:val="00B970A5"/>
    <w:rsid w:val="00BA72D8"/>
    <w:rsid w:val="00BA7427"/>
    <w:rsid w:val="00BB33F9"/>
    <w:rsid w:val="00BB52DA"/>
    <w:rsid w:val="00BB7BFD"/>
    <w:rsid w:val="00BC084A"/>
    <w:rsid w:val="00BC1AE3"/>
    <w:rsid w:val="00BC68C2"/>
    <w:rsid w:val="00BD529E"/>
    <w:rsid w:val="00BE06FF"/>
    <w:rsid w:val="00BE39E8"/>
    <w:rsid w:val="00BE69A1"/>
    <w:rsid w:val="00BF49E2"/>
    <w:rsid w:val="00BF69E1"/>
    <w:rsid w:val="00C00FD1"/>
    <w:rsid w:val="00C055AD"/>
    <w:rsid w:val="00C05F3F"/>
    <w:rsid w:val="00C07E3F"/>
    <w:rsid w:val="00C13833"/>
    <w:rsid w:val="00C15123"/>
    <w:rsid w:val="00C220FD"/>
    <w:rsid w:val="00C27E63"/>
    <w:rsid w:val="00C3201E"/>
    <w:rsid w:val="00C32D77"/>
    <w:rsid w:val="00C35EA8"/>
    <w:rsid w:val="00C4321B"/>
    <w:rsid w:val="00C44A2D"/>
    <w:rsid w:val="00C4639F"/>
    <w:rsid w:val="00C46A01"/>
    <w:rsid w:val="00C47556"/>
    <w:rsid w:val="00C51925"/>
    <w:rsid w:val="00C51A9B"/>
    <w:rsid w:val="00C52393"/>
    <w:rsid w:val="00C605F2"/>
    <w:rsid w:val="00C62CD0"/>
    <w:rsid w:val="00C71D45"/>
    <w:rsid w:val="00C72F27"/>
    <w:rsid w:val="00C76103"/>
    <w:rsid w:val="00C821A7"/>
    <w:rsid w:val="00C82ECF"/>
    <w:rsid w:val="00C93649"/>
    <w:rsid w:val="00CA1B0F"/>
    <w:rsid w:val="00CB04A3"/>
    <w:rsid w:val="00CB2256"/>
    <w:rsid w:val="00CB4988"/>
    <w:rsid w:val="00CB65FA"/>
    <w:rsid w:val="00CB6E70"/>
    <w:rsid w:val="00CB7049"/>
    <w:rsid w:val="00CB7FC2"/>
    <w:rsid w:val="00CC2350"/>
    <w:rsid w:val="00CC3765"/>
    <w:rsid w:val="00CC38F8"/>
    <w:rsid w:val="00CC3BC0"/>
    <w:rsid w:val="00CD2223"/>
    <w:rsid w:val="00CD302E"/>
    <w:rsid w:val="00CD349C"/>
    <w:rsid w:val="00CD3D3D"/>
    <w:rsid w:val="00CE13CE"/>
    <w:rsid w:val="00CE1709"/>
    <w:rsid w:val="00CE3B79"/>
    <w:rsid w:val="00CE682A"/>
    <w:rsid w:val="00CE7D8B"/>
    <w:rsid w:val="00CF0754"/>
    <w:rsid w:val="00CF5011"/>
    <w:rsid w:val="00D003FE"/>
    <w:rsid w:val="00D0312C"/>
    <w:rsid w:val="00D24F6E"/>
    <w:rsid w:val="00D30F6B"/>
    <w:rsid w:val="00D32658"/>
    <w:rsid w:val="00D34FB7"/>
    <w:rsid w:val="00D36251"/>
    <w:rsid w:val="00D41E9F"/>
    <w:rsid w:val="00D42B2F"/>
    <w:rsid w:val="00D45DE3"/>
    <w:rsid w:val="00D467E8"/>
    <w:rsid w:val="00D522D2"/>
    <w:rsid w:val="00D5240F"/>
    <w:rsid w:val="00D557E3"/>
    <w:rsid w:val="00D571E4"/>
    <w:rsid w:val="00D62995"/>
    <w:rsid w:val="00D9469A"/>
    <w:rsid w:val="00D94B8A"/>
    <w:rsid w:val="00D95130"/>
    <w:rsid w:val="00D97E62"/>
    <w:rsid w:val="00DA087A"/>
    <w:rsid w:val="00DA4480"/>
    <w:rsid w:val="00DB2F2C"/>
    <w:rsid w:val="00DB35B0"/>
    <w:rsid w:val="00DB4109"/>
    <w:rsid w:val="00DB55D0"/>
    <w:rsid w:val="00DB5F5D"/>
    <w:rsid w:val="00DC0F2D"/>
    <w:rsid w:val="00DC40BA"/>
    <w:rsid w:val="00DC5183"/>
    <w:rsid w:val="00DC5ED7"/>
    <w:rsid w:val="00DE1E2E"/>
    <w:rsid w:val="00DE3068"/>
    <w:rsid w:val="00DE4667"/>
    <w:rsid w:val="00DE6FEC"/>
    <w:rsid w:val="00DE70CB"/>
    <w:rsid w:val="00DF5251"/>
    <w:rsid w:val="00DF55D7"/>
    <w:rsid w:val="00E05D0C"/>
    <w:rsid w:val="00E07898"/>
    <w:rsid w:val="00E11181"/>
    <w:rsid w:val="00E12B04"/>
    <w:rsid w:val="00E22CD7"/>
    <w:rsid w:val="00E31F08"/>
    <w:rsid w:val="00E33896"/>
    <w:rsid w:val="00E33B0E"/>
    <w:rsid w:val="00E35763"/>
    <w:rsid w:val="00E437E1"/>
    <w:rsid w:val="00E44B8F"/>
    <w:rsid w:val="00E46E3A"/>
    <w:rsid w:val="00E4792F"/>
    <w:rsid w:val="00E5118F"/>
    <w:rsid w:val="00E51FFF"/>
    <w:rsid w:val="00E52797"/>
    <w:rsid w:val="00E53AA4"/>
    <w:rsid w:val="00E628F9"/>
    <w:rsid w:val="00E648D8"/>
    <w:rsid w:val="00E81B32"/>
    <w:rsid w:val="00E83071"/>
    <w:rsid w:val="00E84BEA"/>
    <w:rsid w:val="00E8545E"/>
    <w:rsid w:val="00E87607"/>
    <w:rsid w:val="00E91ADA"/>
    <w:rsid w:val="00E91D4A"/>
    <w:rsid w:val="00E975EC"/>
    <w:rsid w:val="00EC2C08"/>
    <w:rsid w:val="00EC694A"/>
    <w:rsid w:val="00EC6ADD"/>
    <w:rsid w:val="00EC6E7F"/>
    <w:rsid w:val="00ED0B61"/>
    <w:rsid w:val="00ED3A05"/>
    <w:rsid w:val="00EE0B2F"/>
    <w:rsid w:val="00EE4962"/>
    <w:rsid w:val="00EE6636"/>
    <w:rsid w:val="00EE73AA"/>
    <w:rsid w:val="00EF3DDC"/>
    <w:rsid w:val="00EF62AB"/>
    <w:rsid w:val="00F00799"/>
    <w:rsid w:val="00F02836"/>
    <w:rsid w:val="00F03793"/>
    <w:rsid w:val="00F03D27"/>
    <w:rsid w:val="00F12245"/>
    <w:rsid w:val="00F12FFE"/>
    <w:rsid w:val="00F132F3"/>
    <w:rsid w:val="00F230EF"/>
    <w:rsid w:val="00F31A8F"/>
    <w:rsid w:val="00F31B50"/>
    <w:rsid w:val="00F3365C"/>
    <w:rsid w:val="00F34B1E"/>
    <w:rsid w:val="00F378F1"/>
    <w:rsid w:val="00F419BF"/>
    <w:rsid w:val="00F44C41"/>
    <w:rsid w:val="00F53815"/>
    <w:rsid w:val="00F53C4F"/>
    <w:rsid w:val="00F61F4F"/>
    <w:rsid w:val="00F62920"/>
    <w:rsid w:val="00F62E14"/>
    <w:rsid w:val="00F651BC"/>
    <w:rsid w:val="00F656CF"/>
    <w:rsid w:val="00F658A6"/>
    <w:rsid w:val="00F65B42"/>
    <w:rsid w:val="00F66615"/>
    <w:rsid w:val="00F76913"/>
    <w:rsid w:val="00F836A4"/>
    <w:rsid w:val="00F84697"/>
    <w:rsid w:val="00F85344"/>
    <w:rsid w:val="00F867F2"/>
    <w:rsid w:val="00F869C4"/>
    <w:rsid w:val="00F929E2"/>
    <w:rsid w:val="00F97526"/>
    <w:rsid w:val="00F9787A"/>
    <w:rsid w:val="00FB3215"/>
    <w:rsid w:val="00FB477C"/>
    <w:rsid w:val="00FC0312"/>
    <w:rsid w:val="00FC0FDC"/>
    <w:rsid w:val="00FC4D3A"/>
    <w:rsid w:val="00FD308F"/>
    <w:rsid w:val="00FD5E6C"/>
    <w:rsid w:val="00FD7C67"/>
    <w:rsid w:val="00FE1238"/>
    <w:rsid w:val="00FE44B8"/>
    <w:rsid w:val="00FE4E15"/>
    <w:rsid w:val="00FF1CAA"/>
    <w:rsid w:val="021620CB"/>
    <w:rsid w:val="0FB7564B"/>
    <w:rsid w:val="115E2E80"/>
    <w:rsid w:val="12D06515"/>
    <w:rsid w:val="15E11B06"/>
    <w:rsid w:val="1A7F5449"/>
    <w:rsid w:val="223E24B8"/>
    <w:rsid w:val="2AC450FA"/>
    <w:rsid w:val="2B6C32D0"/>
    <w:rsid w:val="30AD3410"/>
    <w:rsid w:val="394F0D99"/>
    <w:rsid w:val="5958675A"/>
    <w:rsid w:val="5A8A0B22"/>
    <w:rsid w:val="62DE42A4"/>
    <w:rsid w:val="63800DAB"/>
    <w:rsid w:val="71BC4B8D"/>
    <w:rsid w:val="7E3348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autoRedefine/>
    <w:qFormat/>
    <w:uiPriority w:val="99"/>
    <w:pPr>
      <w:keepNext/>
      <w:keepLines/>
      <w:spacing w:before="260" w:after="260" w:line="416" w:lineRule="auto"/>
      <w:outlineLvl w:val="1"/>
    </w:pPr>
    <w:rPr>
      <w:rFonts w:ascii="Cambria" w:hAnsi="Cambria"/>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link w:val="21"/>
    <w:autoRedefine/>
    <w:qFormat/>
    <w:uiPriority w:val="99"/>
    <w:pPr>
      <w:spacing w:after="120"/>
      <w:ind w:left="420" w:leftChars="200"/>
    </w:pPr>
  </w:style>
  <w:style w:type="paragraph" w:styleId="5">
    <w:name w:val="Date"/>
    <w:basedOn w:val="1"/>
    <w:next w:val="1"/>
    <w:link w:val="22"/>
    <w:autoRedefine/>
    <w:qFormat/>
    <w:uiPriority w:val="99"/>
    <w:pPr>
      <w:ind w:left="100" w:leftChars="2500"/>
    </w:pPr>
  </w:style>
  <w:style w:type="paragraph" w:styleId="6">
    <w:name w:val="Balloon Text"/>
    <w:basedOn w:val="1"/>
    <w:link w:val="23"/>
    <w:autoRedefine/>
    <w:semiHidden/>
    <w:qFormat/>
    <w:uiPriority w:val="99"/>
    <w:rPr>
      <w:sz w:val="18"/>
      <w:szCs w:val="18"/>
    </w:rPr>
  </w:style>
  <w:style w:type="paragraph" w:styleId="7">
    <w:name w:val="footer"/>
    <w:basedOn w:val="1"/>
    <w:link w:val="24"/>
    <w:autoRedefine/>
    <w:qFormat/>
    <w:uiPriority w:val="99"/>
    <w:pPr>
      <w:tabs>
        <w:tab w:val="center" w:pos="4153"/>
        <w:tab w:val="right" w:pos="8306"/>
      </w:tabs>
      <w:snapToGrid w:val="0"/>
      <w:jc w:val="left"/>
    </w:pPr>
    <w:rPr>
      <w:sz w:val="18"/>
      <w:szCs w:val="18"/>
    </w:rPr>
  </w:style>
  <w:style w:type="paragraph" w:styleId="8">
    <w:name w:val="header"/>
    <w:basedOn w:val="1"/>
    <w:link w:val="25"/>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6"/>
    <w:autoRedefine/>
    <w:qFormat/>
    <w:uiPriority w:val="99"/>
    <w:pPr>
      <w:spacing w:after="120"/>
      <w:ind w:left="420" w:leftChars="200"/>
    </w:pPr>
    <w:rPr>
      <w:sz w:val="16"/>
      <w:szCs w:val="16"/>
    </w:rPr>
  </w:style>
  <w:style w:type="paragraph" w:styleId="10">
    <w:name w:val="HTML Preformatted"/>
    <w:basedOn w:val="1"/>
    <w:link w:val="3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99"/>
    <w:rPr>
      <w:rFonts w:cs="Times New Roman"/>
      <w:b/>
      <w:bCs/>
    </w:rPr>
  </w:style>
  <w:style w:type="character" w:styleId="16">
    <w:name w:val="page number"/>
    <w:basedOn w:val="14"/>
    <w:autoRedefine/>
    <w:qFormat/>
    <w:uiPriority w:val="99"/>
    <w:rPr>
      <w:rFonts w:cs="Times New Roman"/>
    </w:rPr>
  </w:style>
  <w:style w:type="character" w:styleId="17">
    <w:name w:val="Emphasis"/>
    <w:basedOn w:val="14"/>
    <w:autoRedefine/>
    <w:qFormat/>
    <w:uiPriority w:val="99"/>
    <w:rPr>
      <w:rFonts w:cs="Times New Roman"/>
      <w:i/>
      <w:iCs/>
    </w:rPr>
  </w:style>
  <w:style w:type="character" w:styleId="18">
    <w:name w:val="Hyperlink"/>
    <w:basedOn w:val="14"/>
    <w:autoRedefine/>
    <w:qFormat/>
    <w:uiPriority w:val="99"/>
    <w:rPr>
      <w:rFonts w:cs="Times New Roman"/>
      <w:color w:val="0000FF"/>
      <w:u w:val="single"/>
    </w:rPr>
  </w:style>
  <w:style w:type="character" w:customStyle="1" w:styleId="19">
    <w:name w:val="标题 1 字符"/>
    <w:basedOn w:val="14"/>
    <w:link w:val="2"/>
    <w:autoRedefine/>
    <w:qFormat/>
    <w:locked/>
    <w:uiPriority w:val="99"/>
    <w:rPr>
      <w:rFonts w:cs="Times New Roman"/>
      <w:b/>
      <w:bCs/>
      <w:kern w:val="44"/>
      <w:sz w:val="44"/>
      <w:szCs w:val="44"/>
    </w:rPr>
  </w:style>
  <w:style w:type="character" w:customStyle="1" w:styleId="20">
    <w:name w:val="标题 2 字符"/>
    <w:basedOn w:val="14"/>
    <w:link w:val="3"/>
    <w:autoRedefine/>
    <w:semiHidden/>
    <w:qFormat/>
    <w:locked/>
    <w:uiPriority w:val="99"/>
    <w:rPr>
      <w:rFonts w:ascii="Cambria" w:hAnsi="Cambria" w:eastAsia="宋体" w:cs="Times New Roman"/>
      <w:b/>
      <w:bCs/>
      <w:sz w:val="32"/>
      <w:szCs w:val="32"/>
    </w:rPr>
  </w:style>
  <w:style w:type="character" w:customStyle="1" w:styleId="21">
    <w:name w:val="正文文本缩进 字符"/>
    <w:basedOn w:val="14"/>
    <w:link w:val="4"/>
    <w:autoRedefine/>
    <w:semiHidden/>
    <w:qFormat/>
    <w:locked/>
    <w:uiPriority w:val="99"/>
    <w:rPr>
      <w:rFonts w:cs="Times New Roman"/>
      <w:sz w:val="24"/>
      <w:szCs w:val="24"/>
    </w:rPr>
  </w:style>
  <w:style w:type="character" w:customStyle="1" w:styleId="22">
    <w:name w:val="日期 字符"/>
    <w:basedOn w:val="14"/>
    <w:link w:val="5"/>
    <w:autoRedefine/>
    <w:semiHidden/>
    <w:qFormat/>
    <w:locked/>
    <w:uiPriority w:val="99"/>
    <w:rPr>
      <w:rFonts w:cs="Times New Roman"/>
      <w:sz w:val="24"/>
      <w:szCs w:val="24"/>
    </w:rPr>
  </w:style>
  <w:style w:type="character" w:customStyle="1" w:styleId="23">
    <w:name w:val="批注框文本 字符"/>
    <w:basedOn w:val="14"/>
    <w:link w:val="6"/>
    <w:autoRedefine/>
    <w:semiHidden/>
    <w:qFormat/>
    <w:locked/>
    <w:uiPriority w:val="99"/>
    <w:rPr>
      <w:rFonts w:cs="Times New Roman"/>
      <w:sz w:val="2"/>
    </w:rPr>
  </w:style>
  <w:style w:type="character" w:customStyle="1" w:styleId="24">
    <w:name w:val="页脚 字符"/>
    <w:basedOn w:val="14"/>
    <w:link w:val="7"/>
    <w:autoRedefine/>
    <w:qFormat/>
    <w:locked/>
    <w:uiPriority w:val="99"/>
    <w:rPr>
      <w:rFonts w:cs="Times New Roman"/>
      <w:kern w:val="2"/>
      <w:sz w:val="18"/>
      <w:szCs w:val="18"/>
    </w:rPr>
  </w:style>
  <w:style w:type="character" w:customStyle="1" w:styleId="25">
    <w:name w:val="页眉 字符"/>
    <w:basedOn w:val="14"/>
    <w:link w:val="8"/>
    <w:autoRedefine/>
    <w:semiHidden/>
    <w:qFormat/>
    <w:locked/>
    <w:uiPriority w:val="99"/>
    <w:rPr>
      <w:rFonts w:cs="Times New Roman"/>
      <w:sz w:val="18"/>
      <w:szCs w:val="18"/>
    </w:rPr>
  </w:style>
  <w:style w:type="character" w:customStyle="1" w:styleId="26">
    <w:name w:val="正文文本缩进 3 字符"/>
    <w:basedOn w:val="14"/>
    <w:link w:val="9"/>
    <w:autoRedefine/>
    <w:semiHidden/>
    <w:qFormat/>
    <w:locked/>
    <w:uiPriority w:val="99"/>
    <w:rPr>
      <w:rFonts w:cs="Times New Roman"/>
      <w:sz w:val="16"/>
      <w:szCs w:val="16"/>
    </w:rPr>
  </w:style>
  <w:style w:type="paragraph" w:customStyle="1" w:styleId="27">
    <w:name w:val="Char"/>
    <w:basedOn w:val="1"/>
    <w:autoRedefine/>
    <w:qFormat/>
    <w:uiPriority w:val="99"/>
    <w:pPr>
      <w:widowControl/>
      <w:tabs>
        <w:tab w:val="left" w:pos="7350"/>
      </w:tabs>
      <w:spacing w:after="160" w:line="360" w:lineRule="auto"/>
      <w:ind w:left="149" w:leftChars="71" w:right="140" w:firstLine="4200" w:firstLineChars="1400"/>
      <w:jc w:val="left"/>
    </w:pPr>
    <w:rPr>
      <w:rFonts w:ascii="Verdana" w:hAnsi="Verdana" w:eastAsia="仿宋_GB2312" w:cs="”“Times New Roman”“"/>
      <w:kern w:val="0"/>
      <w:sz w:val="24"/>
      <w:szCs w:val="20"/>
      <w:lang w:eastAsia="en-US"/>
    </w:rPr>
  </w:style>
  <w:style w:type="paragraph" w:customStyle="1" w:styleId="28">
    <w:name w:val="p0"/>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29">
    <w:name w:val="15"/>
    <w:basedOn w:val="14"/>
    <w:autoRedefine/>
    <w:qFormat/>
    <w:uiPriority w:val="99"/>
    <w:rPr>
      <w:rFonts w:cs="Times New Roman"/>
    </w:rPr>
  </w:style>
  <w:style w:type="paragraph" w:styleId="30">
    <w:name w:val="List Paragraph"/>
    <w:basedOn w:val="1"/>
    <w:autoRedefine/>
    <w:qFormat/>
    <w:uiPriority w:val="99"/>
    <w:pPr>
      <w:ind w:firstLine="420" w:firstLineChars="200"/>
    </w:pPr>
  </w:style>
  <w:style w:type="paragraph" w:customStyle="1" w:styleId="31">
    <w:name w:val="16"/>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32">
    <w:name w:val="HTML 预设格式 字符"/>
    <w:basedOn w:val="14"/>
    <w:link w:val="10"/>
    <w:autoRedefine/>
    <w:qFormat/>
    <w:locked/>
    <w:uiPriority w:val="99"/>
    <w:rPr>
      <w:rFonts w:asci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5</Pages>
  <Words>376</Words>
  <Characters>2144</Characters>
  <Lines>17</Lines>
  <Paragraphs>5</Paragraphs>
  <TotalTime>13</TotalTime>
  <ScaleCrop>false</ScaleCrop>
  <LinksUpToDate>false</LinksUpToDate>
  <CharactersWithSpaces>2515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2024-01-04T03:22:00Z</dcterms:created>
  <dc:creator>Lenovo User</dc:creator>
  <cp:lastModifiedBy>WPS_390281945</cp:lastModifiedBy>
  <cp:lastPrinted>2023-08-10T05:03:00Z</cp:lastPrinted>
  <dcterms:modified xsi:type="dcterms:W3CDTF">2024-04-12T05:14:48Z</dcterms:modified>
  <dc:title>沈化院委发〔2004〕40号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CDB9ED1BF5FC499D8E9656388A890194_12</vt:lpwstr>
  </property>
</Properties>
</file>