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沈阳科技学院本科教学质量工程与教学改革工程项目管理办法（修订）</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沈科发〔2023〕336号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我校“本科教学质量工程与教学改革工程”（以下简称“质量工程”）项目管理，确保项目建设取得实效，根据《教育部、财政部关于印发〈高等学校教学质量与教学改革工程项目管理暂行办法〉的通知》(教高〔2007〕14号)和《财政部教育部关于印发&lt;高等学校本科教学质量与教学改革工程专项资金管理暂行办法&gt;的通知》（财教〔2007〕376号)等文件精神，结合我校实际，特制定本办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量工程”项目的建设实施，按“整体布局、统筹规划、项目驱动、强化特色、注重创新”的原则，以提高人才培养质量为目标，以推进教学改革和实现优质教育资源共享为重点，通过项目实施，不断深化我校教育教学改革，全面提高本科教育教学质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“质量工程”包括以下建设项目类别：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（一）特色（重点）专业建设项目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（二）特色（重点）课程建设项目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（三）教材建设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（四）实践教学建设项目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（五）教学团队建设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（六）教学改革项目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（七）教学成果培育项目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（八）教学名师培养项目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（九）各类教学奖评选项目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（十）其它有关项目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旨在鼓励广大教师围绕应用型人才培养所涉及到的专业建设、人才培养模式改革、课程建设、实验实践教学建设、课堂教学改革、教材建设、教学团队建设等方面面临的重点、难点问题，开展改革与实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未列入本办法的“质量工程”项目参照相关规定执行。学校向上级推荐的各类教学改革项目，原则上从校级教改项目中遴选。</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项目管理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教务处具体负责“质量工程”的组织管理。主要履行以下职责：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（一）根据上级相关文件要求，制订学校项目建设规划和项目管理办法。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（二）组织校级建设项目评审和省级以上级别建设项目的培育、推荐申报。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（三）负责项目实施过程管理，及时协调，解决项目实施过程中出现的问题。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（四）组织项目的检查验收，推广宣传项目建设成果。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各系（部院）具体负责本单位“质量工程”项目的组织与管理工作，主要履行以下职责：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（一）按照学校要求，制订本单位项目建设规划和管理办法。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（二）按学校要求，做好本单位项目申请组织工作。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（三）按项目建设要求，组织好本单位的项目实施，并推动项目在教学中的实践、成果凝练等。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（四）按学校财务制度，加强项目经费使用的督管。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“质量工程”项目负责人全面负责承担项目建设的实施工作，主要履行以下职责：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（一）制订项目建设实施计划、方案和建设目标，明确工作分工，组织项目团队成员按时保质保量完成各阶段建设任务。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（二）根据本科教育新趋势、新特点、新要求，调整更新研究内容。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（三）结合本科教学工作实际，注重研究成果的实践性、适用性，解决本科教学工作的真问题。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（四）按学校财务规定，合理使用项目经费，专款专用，提高项目经费的使用效益。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（五）宣传、展示项目建设成果，推进项目建设成果的应用。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“质量工程”项目建设内容、进度安排以及项目负责人不得随意调整。如确需调整，项目依托单位须提交书面申请报教务处批准。</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项目申报</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“质量工程”项目的申报，原则上以系（部院）组织推荐申报的方式进行。项目申报立项程序如下：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（一）根据教学改革实际，按照不同工作侧重点，教务处发布项目申报通知和立项指南。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（二）各系（部院）根据项目申报通知和立项指标要求组织申报项目。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（三）教务处受理项目申报工作，组织项目评审并提出立项建设方案。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（四）学校审定立项建设方案，批准实施或向上级推荐申报。</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项目检查与验收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十</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教务处根据项目建设总体规划和年度计划，对“质量工程”项目进行检查和验收。学校组织专家审核材料与实地验收相结合进行检查或验收。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项目检查按年度和项目完成期组织“阶段性检查”、中期检查等。检查的主要内容包括：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（一）项目进展情况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（二）经费使用情况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（三）项目建设中的主要问题和改进措施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“质量工程”项目建设期满须接受验收，项目负责人按工作要求报送项目建设报告。验收的主要内容包括：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（一）项目建设目标和任务的实现情况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（二）取得的成果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（五）其他相关要求</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验收结束后，根据专家组评审意见，由教务处出具验收意见，经公示后，报学校审定验收结果。对于省级以上级别的建设项目，经学校验收后，向上级提交验收材料，并接受上级验收。对未达到验收要求的项目，取消其“质量工程”项目资格并按有关规定处理。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项目存在下列情况之一，学校将视其情节轻重给予警告、中止或撤消项目等处理：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（一）申报、建设材料弄虚作假、违背学术道德。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（二）项目执行不力，未开展实质性建设工作。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（三）未按要求上报项目建设有关材料，无故不接受有关部门对项目实施情况的检查、监督与审计。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（四）项目经费的使用不符合有关财务制度的规定，或有其它违反项目管理办法的行为。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学校建立教改项目信息发布制度，动态公布各项目建设情况、阶段性成果，全面跟踪、监控项目建设的进展和效果，推动将项目研究阶段成果应用到我校教学工作实践。</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项目经费管理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设立专项经费，支持批准立项的项目建设。专项经费按照统一管理、专款专用、单独核算的原则进行管理，任何单位和个人不得擅自截留、挤占和挪用专项资金。项目负责人须按照任务书的预算使用经费。学校适时对专项经费使用情况进行审计，保证资金按规定用途使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原则上项目资助经费按照各项目制定的</w:t>
      </w:r>
      <w:r>
        <w:rPr>
          <w:rFonts w:hint="eastAsia" w:ascii="仿宋_GB2312" w:hAnsi="仿宋_GB2312" w:eastAsia="仿宋_GB2312" w:cs="仿宋_GB2312"/>
          <w:sz w:val="32"/>
          <w:szCs w:val="32"/>
          <w:lang w:val="en-US" w:eastAsia="zh-CN"/>
        </w:rPr>
        <w:t>经费预算计划</w:t>
      </w:r>
      <w:r>
        <w:rPr>
          <w:rFonts w:hint="eastAsia" w:ascii="仿宋_GB2312" w:hAnsi="仿宋_GB2312" w:eastAsia="仿宋_GB2312" w:cs="仿宋_GB2312"/>
          <w:sz w:val="32"/>
          <w:szCs w:val="32"/>
        </w:rPr>
        <w:t>拨付。中期检查不合格的项目，停止项目经费资助，并撤销立项。</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项目经费使用和报销按照学校财务有关规定执行。符合固定资产管理规定的，须按照有关招标采购规定执行并纳入学校固定资产进行管理，立项建设期内的使用权归项目组。</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项目资助经费原则上使用范围如下：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图书资料、办公用品购置费：项目实施过程中，购置必需的纸质书刊、电子图书期刊等费用，纸质书刊须办理入库手续由教学单位统一保存；必需的文具、纸张以及必要的实践教学消耗材等费用。该项经费一般不得超过项目总经费的 20％。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（二）业务费：项目实施过程中，进行专家咨询、论证；成果评审；所需的教学网站制作、教学视频拍摄、专用软件开发等费用。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（三）差旅费：项目实施过程中开展调研、学习、成果交流等发生的差旅费、培训费、会议费等。该项经费一般不得超过项目总经费的 40％。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（四）资料检索查询、论文版面费：项目实施过程中，进行文献查询检索、文献资料打（复）印等费用；论文发表版面费等。成果出版、发表须标注“基金资助：教改项目类别及项目编号”等信息。</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二十</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资助经费需在结题验收后一个月内结清，届时学校将终止项目经费使用。</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二十一</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对教改项目取得显著成效的，优先推荐各级优秀教学成果奖申报。对中期检查不合格、没通过结题验收的项目，项目团队成员不得参加下一年度教改项目的申报。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本办法自公布之日起施行，由教务处负责解释。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5F36EF-1804-4581-BFF1-BC2A1F4A9B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0314296-4F44-4F2A-A420-EED3F298D623}"/>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A8CF8BA2-4769-4032-A918-8C8AEA596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6B87972"/>
    <w:rsid w:val="0BA350FA"/>
    <w:rsid w:val="14F47B08"/>
    <w:rsid w:val="20EE0928"/>
    <w:rsid w:val="25252129"/>
    <w:rsid w:val="36A27F89"/>
    <w:rsid w:val="470A5339"/>
    <w:rsid w:val="5A8A0B22"/>
    <w:rsid w:val="5C3E56D7"/>
    <w:rsid w:val="65CF470F"/>
    <w:rsid w:val="6B8A21FD"/>
    <w:rsid w:val="773B4BDE"/>
    <w:rsid w:val="7BC844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7</Pages>
  <Words>75</Words>
  <Characters>429</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2023-12-06T08:07:00Z</cp:lastPrinted>
  <dcterms:modified xsi:type="dcterms:W3CDTF">2024-04-12T05:23:03Z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2AFD2A762A7245009813747FF51E4891_13</vt:lpwstr>
  </property>
</Properties>
</file>